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1A" w:rsidRPr="00A6786F" w:rsidRDefault="00285803">
      <w:pPr>
        <w:tabs>
          <w:tab w:val="left" w:pos="6217"/>
        </w:tabs>
        <w:ind w:left="110"/>
        <w:rPr>
          <w:sz w:val="20"/>
          <w:lang w:val="en-US"/>
        </w:rPr>
      </w:pPr>
      <w:r w:rsidRPr="00A6786F">
        <w:rPr>
          <w:noProof/>
          <w:position w:val="21"/>
          <w:sz w:val="20"/>
          <w:lang w:bidi="ar-SA"/>
        </w:rPr>
        <w:drawing>
          <wp:inline distT="0" distB="0" distL="0" distR="0">
            <wp:extent cx="2582643" cy="7800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82643" cy="780097"/>
                    </a:xfrm>
                    <a:prstGeom prst="rect">
                      <a:avLst/>
                    </a:prstGeom>
                  </pic:spPr>
                </pic:pic>
              </a:graphicData>
            </a:graphic>
          </wp:inline>
        </w:drawing>
      </w:r>
      <w:r w:rsidRPr="00A6786F">
        <w:rPr>
          <w:position w:val="21"/>
          <w:sz w:val="20"/>
          <w:lang w:val="en-US"/>
        </w:rPr>
        <w:tab/>
      </w:r>
      <w:r w:rsidRPr="00A6786F">
        <w:rPr>
          <w:noProof/>
          <w:sz w:val="20"/>
          <w:lang w:bidi="ar-SA"/>
        </w:rPr>
        <w:drawing>
          <wp:inline distT="0" distB="0" distL="0" distR="0">
            <wp:extent cx="2053308" cy="9753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53308" cy="975359"/>
                    </a:xfrm>
                    <a:prstGeom prst="rect">
                      <a:avLst/>
                    </a:prstGeom>
                  </pic:spPr>
                </pic:pic>
              </a:graphicData>
            </a:graphic>
          </wp:inline>
        </w:drawing>
      </w:r>
    </w:p>
    <w:p w:rsidR="00E95E1A" w:rsidRPr="00A6786F" w:rsidRDefault="00E95E1A">
      <w:pPr>
        <w:pStyle w:val="GvdeMetni"/>
        <w:rPr>
          <w:sz w:val="20"/>
          <w:lang w:val="en-US"/>
        </w:rPr>
      </w:pPr>
    </w:p>
    <w:p w:rsidR="00E95E1A" w:rsidRPr="00A6786F" w:rsidRDefault="00E95E1A">
      <w:pPr>
        <w:pStyle w:val="GvdeMetni"/>
        <w:rPr>
          <w:sz w:val="20"/>
          <w:lang w:val="en-US"/>
        </w:rPr>
      </w:pPr>
    </w:p>
    <w:p w:rsidR="00E95E1A" w:rsidRPr="00A6786F" w:rsidRDefault="00E95E1A">
      <w:pPr>
        <w:pStyle w:val="GvdeMetni"/>
        <w:rPr>
          <w:sz w:val="20"/>
          <w:lang w:val="en-US"/>
        </w:rPr>
      </w:pPr>
    </w:p>
    <w:p w:rsidR="00E95E1A" w:rsidRPr="00A6786F" w:rsidRDefault="00E95E1A">
      <w:pPr>
        <w:pStyle w:val="GvdeMetni"/>
        <w:rPr>
          <w:sz w:val="20"/>
          <w:lang w:val="en-US"/>
        </w:rPr>
      </w:pPr>
    </w:p>
    <w:p w:rsidR="00E95E1A" w:rsidRPr="00A6786F" w:rsidRDefault="00696CE7" w:rsidP="00696CE7">
      <w:pPr>
        <w:pStyle w:val="GvdeMetni"/>
        <w:spacing w:before="2"/>
        <w:jc w:val="center"/>
        <w:rPr>
          <w:sz w:val="20"/>
          <w:lang w:val="en-US"/>
        </w:rPr>
      </w:pPr>
      <w:r w:rsidRPr="00A6786F">
        <w:rPr>
          <w:noProof/>
          <w:sz w:val="20"/>
          <w:lang w:bidi="ar-SA"/>
        </w:rPr>
        <w:drawing>
          <wp:inline distT="0" distB="0" distL="0" distR="0">
            <wp:extent cx="2453805" cy="2453805"/>
            <wp:effectExtent l="19050" t="0" r="3645" b="0"/>
            <wp:docPr id="2" name="Resim 1" descr="C:\Users\user\Desktop\logo GA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GAUN.png"/>
                    <pic:cNvPicPr>
                      <a:picLocks noChangeAspect="1" noChangeArrowheads="1"/>
                    </pic:cNvPicPr>
                  </pic:nvPicPr>
                  <pic:blipFill>
                    <a:blip r:embed="rId10" cstate="print"/>
                    <a:srcRect/>
                    <a:stretch>
                      <a:fillRect/>
                    </a:stretch>
                  </pic:blipFill>
                  <pic:spPr bwMode="auto">
                    <a:xfrm>
                      <a:off x="0" y="0"/>
                      <a:ext cx="2458272" cy="2458272"/>
                    </a:xfrm>
                    <a:prstGeom prst="rect">
                      <a:avLst/>
                    </a:prstGeom>
                    <a:noFill/>
                    <a:ln w="9525">
                      <a:noFill/>
                      <a:miter lim="800000"/>
                      <a:headEnd/>
                      <a:tailEnd/>
                    </a:ln>
                  </pic:spPr>
                </pic:pic>
              </a:graphicData>
            </a:graphic>
          </wp:inline>
        </w:drawing>
      </w:r>
    </w:p>
    <w:p w:rsidR="00E95E1A" w:rsidRPr="00A6786F" w:rsidRDefault="00E95E1A">
      <w:pPr>
        <w:pStyle w:val="GvdeMetni"/>
        <w:rPr>
          <w:sz w:val="20"/>
          <w:lang w:val="en-US"/>
        </w:rPr>
      </w:pPr>
    </w:p>
    <w:p w:rsidR="00E95E1A" w:rsidRPr="00A6786F" w:rsidRDefault="00E95E1A">
      <w:pPr>
        <w:pStyle w:val="GvdeMetni"/>
        <w:rPr>
          <w:sz w:val="20"/>
          <w:lang w:val="en-US"/>
        </w:rPr>
      </w:pPr>
    </w:p>
    <w:p w:rsidR="00E95E1A" w:rsidRPr="00A6786F" w:rsidRDefault="00E95E1A">
      <w:pPr>
        <w:pStyle w:val="GvdeMetni"/>
        <w:rPr>
          <w:sz w:val="20"/>
          <w:lang w:val="en-US"/>
        </w:rPr>
      </w:pPr>
    </w:p>
    <w:p w:rsidR="00E95E1A" w:rsidRPr="00A6786F" w:rsidRDefault="00E95E1A">
      <w:pPr>
        <w:pStyle w:val="GvdeMetni"/>
        <w:spacing w:before="1"/>
        <w:rPr>
          <w:sz w:val="26"/>
          <w:lang w:val="en-US"/>
        </w:rPr>
      </w:pPr>
    </w:p>
    <w:p w:rsidR="002F6960" w:rsidRPr="00A217B5" w:rsidRDefault="00285803" w:rsidP="002F6960">
      <w:pPr>
        <w:spacing w:line="276" w:lineRule="auto"/>
        <w:ind w:left="573" w:right="247"/>
        <w:jc w:val="center"/>
        <w:rPr>
          <w:b/>
          <w:color w:val="244061" w:themeColor="accent1" w:themeShade="80"/>
          <w:spacing w:val="-62"/>
          <w:w w:val="95"/>
          <w:sz w:val="48"/>
          <w:lang w:val="en-US"/>
        </w:rPr>
      </w:pPr>
      <w:r w:rsidRPr="00A217B5">
        <w:rPr>
          <w:b/>
          <w:color w:val="244061" w:themeColor="accent1" w:themeShade="80"/>
          <w:spacing w:val="-4"/>
          <w:w w:val="95"/>
          <w:sz w:val="48"/>
          <w:lang w:val="en-US"/>
        </w:rPr>
        <w:t>Erasmus+</w:t>
      </w:r>
      <w:r w:rsidRPr="00A217B5">
        <w:rPr>
          <w:b/>
          <w:color w:val="244061" w:themeColor="accent1" w:themeShade="80"/>
          <w:spacing w:val="-62"/>
          <w:w w:val="95"/>
          <w:sz w:val="48"/>
          <w:lang w:val="en-US"/>
        </w:rPr>
        <w:t xml:space="preserve"> </w:t>
      </w:r>
    </w:p>
    <w:p w:rsidR="002F6960" w:rsidRPr="00A217B5" w:rsidRDefault="00A00CAC" w:rsidP="002F6960">
      <w:pPr>
        <w:spacing w:line="276" w:lineRule="auto"/>
        <w:ind w:left="573" w:right="247"/>
        <w:jc w:val="center"/>
        <w:rPr>
          <w:b/>
          <w:color w:val="244061" w:themeColor="accent1" w:themeShade="80"/>
          <w:spacing w:val="-5"/>
          <w:w w:val="95"/>
          <w:sz w:val="48"/>
          <w:lang w:val="en-US"/>
        </w:rPr>
      </w:pPr>
      <w:r w:rsidRPr="00A217B5">
        <w:rPr>
          <w:b/>
          <w:color w:val="244061" w:themeColor="accent1" w:themeShade="80"/>
          <w:spacing w:val="-4"/>
          <w:w w:val="95"/>
          <w:sz w:val="48"/>
          <w:lang w:val="en-US"/>
        </w:rPr>
        <w:t>KA107-</w:t>
      </w:r>
      <w:r w:rsidR="00285803" w:rsidRPr="00A217B5">
        <w:rPr>
          <w:b/>
          <w:color w:val="244061" w:themeColor="accent1" w:themeShade="80"/>
          <w:spacing w:val="-4"/>
          <w:w w:val="95"/>
          <w:sz w:val="48"/>
          <w:lang w:val="en-US"/>
        </w:rPr>
        <w:t>International</w:t>
      </w:r>
      <w:r w:rsidR="00285803" w:rsidRPr="00A217B5">
        <w:rPr>
          <w:b/>
          <w:color w:val="244061" w:themeColor="accent1" w:themeShade="80"/>
          <w:spacing w:val="-59"/>
          <w:w w:val="95"/>
          <w:sz w:val="48"/>
          <w:lang w:val="en-US"/>
        </w:rPr>
        <w:t xml:space="preserve"> </w:t>
      </w:r>
      <w:r w:rsidR="00285803" w:rsidRPr="00A217B5">
        <w:rPr>
          <w:b/>
          <w:color w:val="244061" w:themeColor="accent1" w:themeShade="80"/>
          <w:spacing w:val="-4"/>
          <w:w w:val="95"/>
          <w:sz w:val="48"/>
          <w:lang w:val="en-US"/>
        </w:rPr>
        <w:t>Credit</w:t>
      </w:r>
      <w:r w:rsidR="00285803" w:rsidRPr="00A217B5">
        <w:rPr>
          <w:b/>
          <w:color w:val="244061" w:themeColor="accent1" w:themeShade="80"/>
          <w:spacing w:val="-61"/>
          <w:w w:val="95"/>
          <w:sz w:val="48"/>
          <w:lang w:val="en-US"/>
        </w:rPr>
        <w:t xml:space="preserve"> </w:t>
      </w:r>
      <w:r w:rsidR="00285803" w:rsidRPr="00A217B5">
        <w:rPr>
          <w:b/>
          <w:color w:val="244061" w:themeColor="accent1" w:themeShade="80"/>
          <w:spacing w:val="-4"/>
          <w:w w:val="95"/>
          <w:sz w:val="48"/>
          <w:lang w:val="en-US"/>
        </w:rPr>
        <w:t>Mobility</w:t>
      </w:r>
      <w:r w:rsidR="00285803" w:rsidRPr="00A217B5">
        <w:rPr>
          <w:b/>
          <w:color w:val="244061" w:themeColor="accent1" w:themeShade="80"/>
          <w:spacing w:val="-59"/>
          <w:w w:val="95"/>
          <w:sz w:val="48"/>
          <w:lang w:val="en-US"/>
        </w:rPr>
        <w:t xml:space="preserve"> </w:t>
      </w:r>
      <w:r w:rsidR="00285803" w:rsidRPr="00A217B5">
        <w:rPr>
          <w:b/>
          <w:color w:val="244061" w:themeColor="accent1" w:themeShade="80"/>
          <w:spacing w:val="-5"/>
          <w:w w:val="95"/>
          <w:sz w:val="48"/>
          <w:lang w:val="en-US"/>
        </w:rPr>
        <w:t>(ICM</w:t>
      </w:r>
      <w:r w:rsidR="002F6960" w:rsidRPr="00A217B5">
        <w:rPr>
          <w:b/>
          <w:color w:val="244061" w:themeColor="accent1" w:themeShade="80"/>
          <w:spacing w:val="-5"/>
          <w:w w:val="95"/>
          <w:sz w:val="48"/>
          <w:lang w:val="en-US"/>
        </w:rPr>
        <w:t>)</w:t>
      </w:r>
      <w:r w:rsidR="00285803" w:rsidRPr="00A217B5">
        <w:rPr>
          <w:b/>
          <w:color w:val="244061" w:themeColor="accent1" w:themeShade="80"/>
          <w:spacing w:val="-5"/>
          <w:w w:val="95"/>
          <w:sz w:val="48"/>
          <w:lang w:val="en-US"/>
        </w:rPr>
        <w:t xml:space="preserve"> </w:t>
      </w:r>
    </w:p>
    <w:p w:rsidR="00E95E1A" w:rsidRPr="00A217B5" w:rsidRDefault="00696CE7" w:rsidP="002F6960">
      <w:pPr>
        <w:spacing w:line="276" w:lineRule="auto"/>
        <w:ind w:left="573" w:right="247"/>
        <w:jc w:val="center"/>
        <w:rPr>
          <w:b/>
          <w:color w:val="244061" w:themeColor="accent1" w:themeShade="80"/>
          <w:sz w:val="48"/>
          <w:lang w:val="en-US"/>
        </w:rPr>
      </w:pPr>
      <w:r w:rsidRPr="00A217B5">
        <w:rPr>
          <w:b/>
          <w:color w:val="244061" w:themeColor="accent1" w:themeShade="80"/>
          <w:spacing w:val="-4"/>
          <w:w w:val="95"/>
          <w:sz w:val="48"/>
          <w:lang w:val="en-US"/>
        </w:rPr>
        <w:t>The</w:t>
      </w:r>
      <w:r w:rsidR="00285803" w:rsidRPr="00A217B5">
        <w:rPr>
          <w:b/>
          <w:color w:val="244061" w:themeColor="accent1" w:themeShade="80"/>
          <w:spacing w:val="-5"/>
          <w:w w:val="95"/>
          <w:sz w:val="48"/>
          <w:lang w:val="en-US"/>
        </w:rPr>
        <w:t xml:space="preserve"> </w:t>
      </w:r>
      <w:r w:rsidR="00285803" w:rsidRPr="00A217B5">
        <w:rPr>
          <w:b/>
          <w:color w:val="244061" w:themeColor="accent1" w:themeShade="80"/>
          <w:spacing w:val="-4"/>
          <w:w w:val="95"/>
          <w:sz w:val="48"/>
          <w:lang w:val="en-US"/>
        </w:rPr>
        <w:t>University</w:t>
      </w:r>
      <w:r w:rsidRPr="00A217B5">
        <w:rPr>
          <w:b/>
          <w:color w:val="244061" w:themeColor="accent1" w:themeShade="80"/>
          <w:spacing w:val="-4"/>
          <w:w w:val="95"/>
          <w:sz w:val="48"/>
          <w:lang w:val="en-US"/>
        </w:rPr>
        <w:t xml:space="preserve"> of Gaziantep</w:t>
      </w:r>
      <w:r w:rsidR="007E77AA" w:rsidRPr="00A217B5">
        <w:rPr>
          <w:b/>
          <w:color w:val="244061" w:themeColor="accent1" w:themeShade="80"/>
          <w:spacing w:val="-4"/>
          <w:w w:val="95"/>
          <w:sz w:val="48"/>
          <w:lang w:val="en-US"/>
        </w:rPr>
        <w:t xml:space="preserve"> (GAUN)</w:t>
      </w:r>
      <w:r w:rsidR="00285803" w:rsidRPr="00A217B5">
        <w:rPr>
          <w:b/>
          <w:color w:val="244061" w:themeColor="accent1" w:themeShade="80"/>
          <w:spacing w:val="-4"/>
          <w:w w:val="95"/>
          <w:sz w:val="48"/>
          <w:lang w:val="en-US"/>
        </w:rPr>
        <w:t>,</w:t>
      </w:r>
      <w:r w:rsidR="00285803" w:rsidRPr="00A217B5">
        <w:rPr>
          <w:b/>
          <w:color w:val="244061" w:themeColor="accent1" w:themeShade="80"/>
          <w:spacing w:val="-68"/>
          <w:w w:val="95"/>
          <w:sz w:val="48"/>
          <w:lang w:val="en-US"/>
        </w:rPr>
        <w:t xml:space="preserve"> </w:t>
      </w:r>
      <w:r w:rsidR="00285803" w:rsidRPr="00A217B5">
        <w:rPr>
          <w:b/>
          <w:color w:val="244061" w:themeColor="accent1" w:themeShade="80"/>
          <w:spacing w:val="-5"/>
          <w:w w:val="95"/>
          <w:sz w:val="48"/>
          <w:lang w:val="en-US"/>
        </w:rPr>
        <w:t>Turkey</w:t>
      </w:r>
    </w:p>
    <w:p w:rsidR="00E95E1A" w:rsidRPr="00A217B5" w:rsidRDefault="00E95E1A" w:rsidP="002F6960">
      <w:pPr>
        <w:pStyle w:val="GvdeMetni"/>
        <w:spacing w:line="276" w:lineRule="auto"/>
        <w:rPr>
          <w:b/>
          <w:color w:val="244061" w:themeColor="accent1" w:themeShade="80"/>
          <w:sz w:val="52"/>
          <w:lang w:val="en-US"/>
        </w:rPr>
      </w:pPr>
    </w:p>
    <w:p w:rsidR="00696CE7" w:rsidRPr="00A217B5" w:rsidRDefault="00285803" w:rsidP="002F6960">
      <w:pPr>
        <w:spacing w:line="276" w:lineRule="auto"/>
        <w:ind w:left="2556" w:right="2235" w:firstLine="4"/>
        <w:jc w:val="center"/>
        <w:rPr>
          <w:b/>
          <w:color w:val="244061" w:themeColor="accent1" w:themeShade="80"/>
          <w:spacing w:val="-3"/>
          <w:sz w:val="48"/>
          <w:lang w:val="en-US"/>
        </w:rPr>
      </w:pPr>
      <w:r w:rsidRPr="00A217B5">
        <w:rPr>
          <w:b/>
          <w:color w:val="244061" w:themeColor="accent1" w:themeShade="80"/>
          <w:spacing w:val="-3"/>
          <w:sz w:val="48"/>
          <w:lang w:val="en-US"/>
        </w:rPr>
        <w:t>Guide For</w:t>
      </w:r>
    </w:p>
    <w:p w:rsidR="00696CE7" w:rsidRPr="00A217B5" w:rsidRDefault="00285803" w:rsidP="002F6960">
      <w:pPr>
        <w:spacing w:line="276" w:lineRule="auto"/>
        <w:ind w:left="2556" w:right="2235" w:firstLine="4"/>
        <w:jc w:val="center"/>
        <w:rPr>
          <w:b/>
          <w:color w:val="244061" w:themeColor="accent1" w:themeShade="80"/>
          <w:spacing w:val="-4"/>
          <w:sz w:val="48"/>
          <w:lang w:val="en-US"/>
        </w:rPr>
      </w:pPr>
      <w:r w:rsidRPr="00A217B5">
        <w:rPr>
          <w:b/>
          <w:color w:val="244061" w:themeColor="accent1" w:themeShade="80"/>
          <w:spacing w:val="-3"/>
          <w:sz w:val="48"/>
          <w:lang w:val="en-US"/>
        </w:rPr>
        <w:t xml:space="preserve"> </w:t>
      </w:r>
      <w:r w:rsidR="00696CE7" w:rsidRPr="00A217B5">
        <w:rPr>
          <w:b/>
          <w:color w:val="244061" w:themeColor="accent1" w:themeShade="80"/>
          <w:spacing w:val="-3"/>
          <w:sz w:val="48"/>
          <w:lang w:val="en-US"/>
        </w:rPr>
        <w:t xml:space="preserve">Partners &amp; </w:t>
      </w:r>
      <w:r w:rsidRPr="00A217B5">
        <w:rPr>
          <w:b/>
          <w:color w:val="244061" w:themeColor="accent1" w:themeShade="80"/>
          <w:spacing w:val="-4"/>
          <w:sz w:val="48"/>
          <w:lang w:val="en-US"/>
        </w:rPr>
        <w:t xml:space="preserve">Applicants </w:t>
      </w:r>
    </w:p>
    <w:p w:rsidR="00696CE7" w:rsidRPr="00A6786F" w:rsidRDefault="00696CE7" w:rsidP="00696CE7">
      <w:pPr>
        <w:ind w:left="2556" w:right="2235" w:firstLine="4"/>
        <w:jc w:val="center"/>
        <w:rPr>
          <w:b/>
          <w:spacing w:val="-4"/>
          <w:sz w:val="48"/>
          <w:lang w:val="en-US"/>
        </w:rPr>
      </w:pPr>
    </w:p>
    <w:p w:rsidR="00E95E1A" w:rsidRDefault="00E95E1A">
      <w:pPr>
        <w:spacing w:line="429" w:lineRule="auto"/>
        <w:jc w:val="center"/>
        <w:rPr>
          <w:sz w:val="48"/>
          <w:lang w:val="en-US"/>
        </w:rPr>
      </w:pPr>
    </w:p>
    <w:p w:rsidR="006322CA" w:rsidRDefault="003A0E2D">
      <w:pPr>
        <w:spacing w:line="429" w:lineRule="auto"/>
        <w:jc w:val="center"/>
        <w:rPr>
          <w:sz w:val="24"/>
          <w:szCs w:val="24"/>
          <w:lang w:val="en-US"/>
        </w:rPr>
      </w:pPr>
      <w:hyperlink r:id="rId11" w:history="1">
        <w:r w:rsidR="006322CA" w:rsidRPr="003F52A8">
          <w:rPr>
            <w:rStyle w:val="Kpr"/>
            <w:sz w:val="24"/>
            <w:szCs w:val="24"/>
            <w:lang w:val="en-US"/>
          </w:rPr>
          <w:t>www.gantep.edu.tr</w:t>
        </w:r>
      </w:hyperlink>
    </w:p>
    <w:p w:rsidR="006322CA" w:rsidRDefault="003A0E2D">
      <w:pPr>
        <w:spacing w:line="429" w:lineRule="auto"/>
        <w:jc w:val="center"/>
        <w:rPr>
          <w:sz w:val="24"/>
          <w:szCs w:val="24"/>
          <w:lang w:val="en-US"/>
        </w:rPr>
      </w:pPr>
      <w:hyperlink r:id="rId12" w:history="1">
        <w:r w:rsidR="006322CA" w:rsidRPr="003F52A8">
          <w:rPr>
            <w:rStyle w:val="Kpr"/>
            <w:sz w:val="24"/>
            <w:szCs w:val="24"/>
            <w:lang w:val="en-US"/>
          </w:rPr>
          <w:t>incetahtaci@gantep.edu.tr</w:t>
        </w:r>
      </w:hyperlink>
    </w:p>
    <w:p w:rsidR="006322CA" w:rsidRPr="00A6786F" w:rsidRDefault="006322CA" w:rsidP="00090A18">
      <w:pPr>
        <w:spacing w:line="429" w:lineRule="auto"/>
        <w:rPr>
          <w:sz w:val="48"/>
          <w:lang w:val="en-US"/>
        </w:rPr>
        <w:sectPr w:rsidR="006322CA" w:rsidRPr="00A6786F">
          <w:footerReference w:type="default" r:id="rId13"/>
          <w:type w:val="continuous"/>
          <w:pgSz w:w="11910" w:h="16840"/>
          <w:pgMar w:top="980" w:right="1300" w:bottom="1200" w:left="980" w:header="708" w:footer="1002" w:gutter="0"/>
          <w:pgBorders w:offsetFrom="page">
            <w:top w:val="single" w:sz="4" w:space="24" w:color="000000"/>
            <w:left w:val="single" w:sz="4" w:space="24" w:color="000000"/>
            <w:bottom w:val="single" w:sz="4" w:space="24" w:color="000000"/>
            <w:right w:val="single" w:sz="4" w:space="24" w:color="000000"/>
          </w:pgBorders>
          <w:pgNumType w:start="1"/>
          <w:cols w:space="708"/>
        </w:sectPr>
      </w:pPr>
    </w:p>
    <w:p w:rsidR="00E95E1A" w:rsidRPr="00A217B5" w:rsidRDefault="00285803">
      <w:pPr>
        <w:spacing w:before="59"/>
        <w:ind w:left="571" w:right="247"/>
        <w:jc w:val="center"/>
        <w:rPr>
          <w:b/>
          <w:color w:val="244061" w:themeColor="accent1" w:themeShade="80"/>
          <w:sz w:val="24"/>
          <w:lang w:val="en-US"/>
        </w:rPr>
      </w:pPr>
      <w:r w:rsidRPr="00A217B5">
        <w:rPr>
          <w:b/>
          <w:color w:val="244061" w:themeColor="accent1" w:themeShade="80"/>
          <w:sz w:val="24"/>
          <w:lang w:val="en-US"/>
        </w:rPr>
        <w:lastRenderedPageBreak/>
        <w:t>CONTENT</w:t>
      </w:r>
    </w:p>
    <w:sdt>
      <w:sdtPr>
        <w:rPr>
          <w:b w:val="0"/>
          <w:bCs w:val="0"/>
          <w:color w:val="0F243E" w:themeColor="text2" w:themeShade="80"/>
          <w:sz w:val="22"/>
          <w:szCs w:val="22"/>
          <w:lang w:val="en-US"/>
        </w:rPr>
        <w:id w:val="10530068"/>
        <w:docPartObj>
          <w:docPartGallery w:val="Table of Contents"/>
          <w:docPartUnique/>
        </w:docPartObj>
      </w:sdtPr>
      <w:sdtContent>
        <w:p w:rsidR="00E95E1A" w:rsidRPr="00A217B5" w:rsidRDefault="003A0E2D">
          <w:pPr>
            <w:pStyle w:val="TOC1"/>
            <w:numPr>
              <w:ilvl w:val="0"/>
              <w:numId w:val="4"/>
            </w:numPr>
            <w:tabs>
              <w:tab w:val="left" w:pos="675"/>
              <w:tab w:val="right" w:leader="dot" w:pos="8830"/>
            </w:tabs>
            <w:spacing w:before="874"/>
            <w:rPr>
              <w:color w:val="244061" w:themeColor="accent1" w:themeShade="80"/>
              <w:lang w:val="en-US"/>
            </w:rPr>
          </w:pPr>
          <w:r w:rsidRPr="003A0E2D">
            <w:rPr>
              <w:color w:val="0F243E" w:themeColor="text2" w:themeShade="80"/>
              <w:lang w:val="en-US"/>
            </w:rPr>
            <w:fldChar w:fldCharType="begin"/>
          </w:r>
          <w:r w:rsidR="00285803" w:rsidRPr="00456B3E">
            <w:rPr>
              <w:color w:val="0F243E" w:themeColor="text2" w:themeShade="80"/>
              <w:lang w:val="en-US"/>
            </w:rPr>
            <w:instrText xml:space="preserve">TOC \o "1-1" \h \z \u </w:instrText>
          </w:r>
          <w:r w:rsidRPr="003A0E2D">
            <w:rPr>
              <w:color w:val="0F243E" w:themeColor="text2" w:themeShade="80"/>
              <w:lang w:val="en-US"/>
            </w:rPr>
            <w:fldChar w:fldCharType="separate"/>
          </w:r>
          <w:hyperlink w:anchor="_TOC_250006" w:history="1">
            <w:r w:rsidR="00285803" w:rsidRPr="00A217B5">
              <w:rPr>
                <w:color w:val="244061" w:themeColor="accent1" w:themeShade="80"/>
                <w:spacing w:val="-3"/>
                <w:lang w:val="en-US"/>
              </w:rPr>
              <w:t xml:space="preserve">ABOUT </w:t>
            </w:r>
            <w:r w:rsidR="00285803" w:rsidRPr="00A217B5">
              <w:rPr>
                <w:color w:val="244061" w:themeColor="accent1" w:themeShade="80"/>
                <w:spacing w:val="-4"/>
                <w:lang w:val="en-US"/>
              </w:rPr>
              <w:t>ERASMUS</w:t>
            </w:r>
            <w:r w:rsidR="00285803" w:rsidRPr="00A217B5">
              <w:rPr>
                <w:color w:val="244061" w:themeColor="accent1" w:themeShade="80"/>
                <w:spacing w:val="-8"/>
                <w:lang w:val="en-US"/>
              </w:rPr>
              <w:t xml:space="preserve"> </w:t>
            </w:r>
            <w:r w:rsidR="00285803" w:rsidRPr="00A217B5">
              <w:rPr>
                <w:color w:val="244061" w:themeColor="accent1" w:themeShade="80"/>
                <w:lang w:val="en-US"/>
              </w:rPr>
              <w:t>+</w:t>
            </w:r>
            <w:r w:rsidR="00285803" w:rsidRPr="00A217B5">
              <w:rPr>
                <w:color w:val="244061" w:themeColor="accent1" w:themeShade="80"/>
                <w:spacing w:val="-4"/>
                <w:lang w:val="en-US"/>
              </w:rPr>
              <w:t xml:space="preserve"> </w:t>
            </w:r>
            <w:r w:rsidR="00285803" w:rsidRPr="00A217B5">
              <w:rPr>
                <w:color w:val="244061" w:themeColor="accent1" w:themeShade="80"/>
                <w:lang w:val="en-US"/>
              </w:rPr>
              <w:t>ICM</w:t>
            </w:r>
            <w:r w:rsidR="00285803" w:rsidRPr="00A217B5">
              <w:rPr>
                <w:color w:val="244061" w:themeColor="accent1" w:themeShade="80"/>
                <w:lang w:val="en-US"/>
              </w:rPr>
              <w:tab/>
              <w:t>3</w:t>
            </w:r>
          </w:hyperlink>
        </w:p>
        <w:p w:rsidR="00E95E1A" w:rsidRPr="00A217B5" w:rsidRDefault="003A0E2D">
          <w:pPr>
            <w:pStyle w:val="TOC1"/>
            <w:numPr>
              <w:ilvl w:val="0"/>
              <w:numId w:val="4"/>
            </w:numPr>
            <w:tabs>
              <w:tab w:val="left" w:pos="677"/>
              <w:tab w:val="right" w:leader="dot" w:pos="8825"/>
            </w:tabs>
            <w:ind w:left="676" w:hanging="238"/>
            <w:rPr>
              <w:color w:val="244061" w:themeColor="accent1" w:themeShade="80"/>
              <w:lang w:val="en-US"/>
            </w:rPr>
          </w:pPr>
          <w:hyperlink w:anchor="_TOC_250005" w:history="1">
            <w:r w:rsidR="00285803" w:rsidRPr="00A217B5">
              <w:rPr>
                <w:color w:val="244061" w:themeColor="accent1" w:themeShade="80"/>
                <w:spacing w:val="-3"/>
                <w:lang w:val="en-US"/>
              </w:rPr>
              <w:t xml:space="preserve">ERASMUS </w:t>
            </w:r>
            <w:r w:rsidR="00285803" w:rsidRPr="00A217B5">
              <w:rPr>
                <w:color w:val="244061" w:themeColor="accent1" w:themeShade="80"/>
                <w:lang w:val="en-US"/>
              </w:rPr>
              <w:t xml:space="preserve">+ </w:t>
            </w:r>
            <w:r w:rsidR="00285803" w:rsidRPr="00A217B5">
              <w:rPr>
                <w:color w:val="244061" w:themeColor="accent1" w:themeShade="80"/>
                <w:spacing w:val="-2"/>
                <w:lang w:val="en-US"/>
              </w:rPr>
              <w:t xml:space="preserve">ICM </w:t>
            </w:r>
            <w:r w:rsidR="00285803" w:rsidRPr="00A217B5">
              <w:rPr>
                <w:color w:val="244061" w:themeColor="accent1" w:themeShade="80"/>
                <w:spacing w:val="-4"/>
                <w:lang w:val="en-US"/>
              </w:rPr>
              <w:t>COORDINATOR</w:t>
            </w:r>
            <w:r w:rsidR="00285803" w:rsidRPr="00A217B5">
              <w:rPr>
                <w:color w:val="244061" w:themeColor="accent1" w:themeShade="80"/>
                <w:spacing w:val="-32"/>
                <w:lang w:val="en-US"/>
              </w:rPr>
              <w:t xml:space="preserve"> </w:t>
            </w:r>
            <w:r w:rsidR="00285803" w:rsidRPr="00A217B5">
              <w:rPr>
                <w:color w:val="244061" w:themeColor="accent1" w:themeShade="80"/>
                <w:lang w:val="en-US"/>
              </w:rPr>
              <w:t>&amp;</w:t>
            </w:r>
            <w:r w:rsidR="00285803" w:rsidRPr="00A217B5">
              <w:rPr>
                <w:color w:val="244061" w:themeColor="accent1" w:themeShade="80"/>
                <w:spacing w:val="-9"/>
                <w:lang w:val="en-US"/>
              </w:rPr>
              <w:t xml:space="preserve"> </w:t>
            </w:r>
            <w:r w:rsidR="00285803" w:rsidRPr="00A217B5">
              <w:rPr>
                <w:color w:val="244061" w:themeColor="accent1" w:themeShade="80"/>
                <w:spacing w:val="-3"/>
                <w:lang w:val="en-US"/>
              </w:rPr>
              <w:t>PARTNERS</w:t>
            </w:r>
            <w:r w:rsidR="00285803" w:rsidRPr="00A217B5">
              <w:rPr>
                <w:color w:val="244061" w:themeColor="accent1" w:themeShade="80"/>
                <w:spacing w:val="-3"/>
                <w:lang w:val="en-US"/>
              </w:rPr>
              <w:tab/>
            </w:r>
            <w:r w:rsidR="00285803" w:rsidRPr="00A217B5">
              <w:rPr>
                <w:color w:val="244061" w:themeColor="accent1" w:themeShade="80"/>
                <w:lang w:val="en-US"/>
              </w:rPr>
              <w:t>4</w:t>
            </w:r>
          </w:hyperlink>
        </w:p>
        <w:p w:rsidR="00E95E1A" w:rsidRPr="00A217B5" w:rsidRDefault="003A0E2D">
          <w:pPr>
            <w:pStyle w:val="TOC1"/>
            <w:numPr>
              <w:ilvl w:val="0"/>
              <w:numId w:val="4"/>
            </w:numPr>
            <w:tabs>
              <w:tab w:val="left" w:pos="675"/>
              <w:tab w:val="right" w:leader="dot" w:pos="8859"/>
            </w:tabs>
            <w:spacing w:before="298"/>
            <w:rPr>
              <w:color w:val="244061" w:themeColor="accent1" w:themeShade="80"/>
              <w:lang w:val="en-US"/>
            </w:rPr>
          </w:pPr>
          <w:hyperlink w:anchor="_TOC_250004" w:history="1">
            <w:r w:rsidR="00285803" w:rsidRPr="00A217B5">
              <w:rPr>
                <w:color w:val="244061" w:themeColor="accent1" w:themeShade="80"/>
                <w:spacing w:val="-3"/>
                <w:lang w:val="en-US"/>
              </w:rPr>
              <w:t>GRANTS</w:t>
            </w:r>
            <w:r w:rsidR="00285803" w:rsidRPr="00A217B5">
              <w:rPr>
                <w:color w:val="244061" w:themeColor="accent1" w:themeShade="80"/>
                <w:spacing w:val="-3"/>
                <w:lang w:val="en-US"/>
              </w:rPr>
              <w:tab/>
            </w:r>
            <w:r w:rsidR="00285803" w:rsidRPr="00A217B5">
              <w:rPr>
                <w:color w:val="244061" w:themeColor="accent1" w:themeShade="80"/>
                <w:lang w:val="en-US"/>
              </w:rPr>
              <w:t>6</w:t>
            </w:r>
          </w:hyperlink>
        </w:p>
        <w:p w:rsidR="00E95E1A" w:rsidRPr="00A217B5" w:rsidRDefault="003A0E2D">
          <w:pPr>
            <w:pStyle w:val="TOC1"/>
            <w:numPr>
              <w:ilvl w:val="0"/>
              <w:numId w:val="4"/>
            </w:numPr>
            <w:tabs>
              <w:tab w:val="left" w:pos="677"/>
              <w:tab w:val="right" w:leader="dot" w:pos="8834"/>
            </w:tabs>
            <w:ind w:left="676" w:hanging="238"/>
            <w:rPr>
              <w:color w:val="244061" w:themeColor="accent1" w:themeShade="80"/>
              <w:lang w:val="en-US"/>
            </w:rPr>
          </w:pPr>
          <w:hyperlink w:anchor="_TOC_250003" w:history="1">
            <w:r w:rsidR="00285803" w:rsidRPr="00A217B5">
              <w:rPr>
                <w:color w:val="244061" w:themeColor="accent1" w:themeShade="80"/>
                <w:spacing w:val="-3"/>
                <w:lang w:val="en-US"/>
              </w:rPr>
              <w:t>SELECTION</w:t>
            </w:r>
            <w:r w:rsidR="00285803" w:rsidRPr="00A217B5">
              <w:rPr>
                <w:color w:val="244061" w:themeColor="accent1" w:themeShade="80"/>
                <w:spacing w:val="-5"/>
                <w:lang w:val="en-US"/>
              </w:rPr>
              <w:t xml:space="preserve"> </w:t>
            </w:r>
            <w:r w:rsidR="00285803" w:rsidRPr="00A217B5">
              <w:rPr>
                <w:color w:val="244061" w:themeColor="accent1" w:themeShade="80"/>
                <w:spacing w:val="-3"/>
                <w:lang w:val="en-US"/>
              </w:rPr>
              <w:t>PROCEDURE</w:t>
            </w:r>
            <w:r w:rsidR="00285803" w:rsidRPr="00A217B5">
              <w:rPr>
                <w:color w:val="244061" w:themeColor="accent1" w:themeShade="80"/>
                <w:spacing w:val="-3"/>
                <w:lang w:val="en-US"/>
              </w:rPr>
              <w:tab/>
            </w:r>
            <w:r w:rsidR="00285803" w:rsidRPr="00A217B5">
              <w:rPr>
                <w:color w:val="244061" w:themeColor="accent1" w:themeShade="80"/>
                <w:lang w:val="en-US"/>
              </w:rPr>
              <w:t>7</w:t>
            </w:r>
          </w:hyperlink>
        </w:p>
        <w:p w:rsidR="00E95E1A" w:rsidRPr="00A217B5" w:rsidRDefault="003A0E2D">
          <w:pPr>
            <w:pStyle w:val="TOC1"/>
            <w:numPr>
              <w:ilvl w:val="0"/>
              <w:numId w:val="4"/>
            </w:numPr>
            <w:tabs>
              <w:tab w:val="left" w:pos="675"/>
              <w:tab w:val="right" w:leader="dot" w:pos="8822"/>
            </w:tabs>
            <w:rPr>
              <w:color w:val="244061" w:themeColor="accent1" w:themeShade="80"/>
              <w:lang w:val="en-US"/>
            </w:rPr>
          </w:pPr>
          <w:hyperlink w:anchor="_TOC_250002" w:history="1">
            <w:r w:rsidR="00285803" w:rsidRPr="00A217B5">
              <w:rPr>
                <w:color w:val="244061" w:themeColor="accent1" w:themeShade="80"/>
                <w:lang w:val="en-US"/>
              </w:rPr>
              <w:t xml:space="preserve">HOW </w:t>
            </w:r>
            <w:r w:rsidR="00285803" w:rsidRPr="00A217B5">
              <w:rPr>
                <w:color w:val="244061" w:themeColor="accent1" w:themeShade="80"/>
                <w:spacing w:val="-3"/>
                <w:lang w:val="en-US"/>
              </w:rPr>
              <w:t>TO</w:t>
            </w:r>
            <w:r w:rsidR="00285803" w:rsidRPr="00A217B5">
              <w:rPr>
                <w:color w:val="244061" w:themeColor="accent1" w:themeShade="80"/>
                <w:spacing w:val="-14"/>
                <w:lang w:val="en-US"/>
              </w:rPr>
              <w:t xml:space="preserve"> </w:t>
            </w:r>
            <w:r w:rsidR="00285803" w:rsidRPr="00A217B5">
              <w:rPr>
                <w:color w:val="244061" w:themeColor="accent1" w:themeShade="80"/>
                <w:spacing w:val="-3"/>
                <w:lang w:val="en-US"/>
              </w:rPr>
              <w:t>APPLY-</w:t>
            </w:r>
            <w:r w:rsidR="00285803" w:rsidRPr="00A217B5">
              <w:rPr>
                <w:color w:val="244061" w:themeColor="accent1" w:themeShade="80"/>
                <w:spacing w:val="-5"/>
                <w:lang w:val="en-US"/>
              </w:rPr>
              <w:t xml:space="preserve"> </w:t>
            </w:r>
            <w:r w:rsidR="00285803" w:rsidRPr="00A217B5">
              <w:rPr>
                <w:color w:val="244061" w:themeColor="accent1" w:themeShade="80"/>
                <w:spacing w:val="-3"/>
                <w:lang w:val="en-US"/>
              </w:rPr>
              <w:t>STUDENTS</w:t>
            </w:r>
            <w:r w:rsidR="00285803" w:rsidRPr="00A217B5">
              <w:rPr>
                <w:color w:val="244061" w:themeColor="accent1" w:themeShade="80"/>
                <w:spacing w:val="-3"/>
                <w:lang w:val="en-US"/>
              </w:rPr>
              <w:tab/>
            </w:r>
            <w:r w:rsidR="00285803" w:rsidRPr="00A217B5">
              <w:rPr>
                <w:color w:val="244061" w:themeColor="accent1" w:themeShade="80"/>
                <w:lang w:val="en-US"/>
              </w:rPr>
              <w:t>8</w:t>
            </w:r>
          </w:hyperlink>
        </w:p>
        <w:p w:rsidR="00E95E1A" w:rsidRPr="00A217B5" w:rsidRDefault="003A0E2D">
          <w:pPr>
            <w:pStyle w:val="TOC1"/>
            <w:numPr>
              <w:ilvl w:val="0"/>
              <w:numId w:val="4"/>
            </w:numPr>
            <w:tabs>
              <w:tab w:val="left" w:pos="675"/>
              <w:tab w:val="right" w:leader="dot" w:pos="8913"/>
            </w:tabs>
            <w:spacing w:before="298"/>
            <w:rPr>
              <w:color w:val="244061" w:themeColor="accent1" w:themeShade="80"/>
              <w:lang w:val="en-US"/>
            </w:rPr>
          </w:pPr>
          <w:hyperlink w:anchor="_TOC_250001" w:history="1">
            <w:r w:rsidR="00285803" w:rsidRPr="00A217B5">
              <w:rPr>
                <w:color w:val="244061" w:themeColor="accent1" w:themeShade="80"/>
                <w:lang w:val="en-US"/>
              </w:rPr>
              <w:t>HOW</w:t>
            </w:r>
            <w:r w:rsidR="00285803" w:rsidRPr="00A217B5">
              <w:rPr>
                <w:color w:val="244061" w:themeColor="accent1" w:themeShade="80"/>
                <w:spacing w:val="-6"/>
                <w:lang w:val="en-US"/>
              </w:rPr>
              <w:t xml:space="preserve"> </w:t>
            </w:r>
            <w:r w:rsidR="00285803" w:rsidRPr="00A217B5">
              <w:rPr>
                <w:color w:val="244061" w:themeColor="accent1" w:themeShade="80"/>
                <w:spacing w:val="-3"/>
                <w:lang w:val="en-US"/>
              </w:rPr>
              <w:t>TO</w:t>
            </w:r>
            <w:r w:rsidR="00285803" w:rsidRPr="00A217B5">
              <w:rPr>
                <w:color w:val="244061" w:themeColor="accent1" w:themeShade="80"/>
                <w:spacing w:val="-7"/>
                <w:lang w:val="en-US"/>
              </w:rPr>
              <w:t xml:space="preserve"> </w:t>
            </w:r>
            <w:r w:rsidR="00285803" w:rsidRPr="00A217B5">
              <w:rPr>
                <w:color w:val="244061" w:themeColor="accent1" w:themeShade="80"/>
                <w:spacing w:val="-3"/>
                <w:lang w:val="en-US"/>
              </w:rPr>
              <w:t>APPLY-STAFF</w:t>
            </w:r>
            <w:r w:rsidR="00285803" w:rsidRPr="00A217B5">
              <w:rPr>
                <w:color w:val="244061" w:themeColor="accent1" w:themeShade="80"/>
                <w:spacing w:val="-3"/>
                <w:lang w:val="en-US"/>
              </w:rPr>
              <w:tab/>
            </w:r>
            <w:r w:rsidR="00285803" w:rsidRPr="00A217B5">
              <w:rPr>
                <w:color w:val="244061" w:themeColor="accent1" w:themeShade="80"/>
                <w:lang w:val="en-US"/>
              </w:rPr>
              <w:t>11</w:t>
            </w:r>
          </w:hyperlink>
        </w:p>
        <w:p w:rsidR="00E95E1A" w:rsidRPr="00456B3E" w:rsidRDefault="00014046">
          <w:pPr>
            <w:pStyle w:val="TOC1"/>
            <w:numPr>
              <w:ilvl w:val="0"/>
              <w:numId w:val="4"/>
            </w:numPr>
            <w:tabs>
              <w:tab w:val="left" w:pos="620"/>
              <w:tab w:val="right" w:leader="dot" w:pos="8872"/>
            </w:tabs>
            <w:ind w:left="619" w:hanging="181"/>
            <w:rPr>
              <w:color w:val="0F243E" w:themeColor="text2" w:themeShade="80"/>
              <w:lang w:val="en-US"/>
            </w:rPr>
          </w:pPr>
          <w:r w:rsidRPr="00A217B5">
            <w:rPr>
              <w:color w:val="244061" w:themeColor="accent1" w:themeShade="80"/>
            </w:rPr>
            <w:t xml:space="preserve"> </w:t>
          </w:r>
          <w:hyperlink w:anchor="_TOC_250000" w:history="1">
            <w:r w:rsidR="00285803" w:rsidRPr="00A217B5">
              <w:rPr>
                <w:color w:val="244061" w:themeColor="accent1" w:themeShade="80"/>
                <w:spacing w:val="-3"/>
                <w:lang w:val="en-US"/>
              </w:rPr>
              <w:t>FURTHER</w:t>
            </w:r>
            <w:r w:rsidR="00285803" w:rsidRPr="00A217B5">
              <w:rPr>
                <w:color w:val="244061" w:themeColor="accent1" w:themeShade="80"/>
                <w:spacing w:val="-7"/>
                <w:lang w:val="en-US"/>
              </w:rPr>
              <w:t xml:space="preserve"> </w:t>
            </w:r>
            <w:r w:rsidR="00285803" w:rsidRPr="00A217B5">
              <w:rPr>
                <w:color w:val="244061" w:themeColor="accent1" w:themeShade="80"/>
                <w:spacing w:val="-3"/>
                <w:lang w:val="en-US"/>
              </w:rPr>
              <w:t>INFORMATION</w:t>
            </w:r>
            <w:r w:rsidR="00285803" w:rsidRPr="00A217B5">
              <w:rPr>
                <w:color w:val="244061" w:themeColor="accent1" w:themeShade="80"/>
                <w:spacing w:val="-3"/>
                <w:lang w:val="en-US"/>
              </w:rPr>
              <w:tab/>
            </w:r>
            <w:r w:rsidR="00285803" w:rsidRPr="00A217B5">
              <w:rPr>
                <w:color w:val="244061" w:themeColor="accent1" w:themeShade="80"/>
                <w:lang w:val="en-US"/>
              </w:rPr>
              <w:t>12</w:t>
            </w:r>
          </w:hyperlink>
        </w:p>
        <w:p w:rsidR="00E95E1A" w:rsidRPr="00A6786F" w:rsidRDefault="003A0E2D">
          <w:pPr>
            <w:rPr>
              <w:lang w:val="en-US"/>
            </w:rPr>
          </w:pPr>
          <w:r w:rsidRPr="00456B3E">
            <w:rPr>
              <w:color w:val="0F243E" w:themeColor="text2" w:themeShade="80"/>
              <w:lang w:val="en-US"/>
            </w:rPr>
            <w:fldChar w:fldCharType="end"/>
          </w:r>
        </w:p>
      </w:sdtContent>
    </w:sdt>
    <w:p w:rsidR="00E95E1A" w:rsidRDefault="00E95E1A">
      <w:pPr>
        <w:rPr>
          <w:lang w:val="en-US"/>
        </w:rPr>
      </w:pPr>
    </w:p>
    <w:p w:rsidR="002524FF" w:rsidRDefault="002524FF">
      <w:pPr>
        <w:rPr>
          <w:lang w:val="en-US"/>
        </w:rPr>
      </w:pPr>
    </w:p>
    <w:p w:rsidR="002524FF" w:rsidRPr="00A6786F" w:rsidRDefault="002524FF">
      <w:pPr>
        <w:rPr>
          <w:lang w:val="en-US"/>
        </w:rPr>
        <w:sectPr w:rsidR="002524FF" w:rsidRPr="00A6786F">
          <w:pgSz w:w="11910" w:h="16840"/>
          <w:pgMar w:top="134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E95E1A" w:rsidRPr="00A217B5" w:rsidRDefault="00285803">
      <w:pPr>
        <w:pStyle w:val="Heading1"/>
        <w:numPr>
          <w:ilvl w:val="0"/>
          <w:numId w:val="3"/>
        </w:numPr>
        <w:tabs>
          <w:tab w:val="left" w:pos="675"/>
        </w:tabs>
        <w:spacing w:before="59"/>
        <w:jc w:val="both"/>
        <w:rPr>
          <w:color w:val="C0504D" w:themeColor="accent2"/>
          <w:lang w:val="en-US"/>
        </w:rPr>
      </w:pPr>
      <w:bookmarkStart w:id="0" w:name="_TOC_250006"/>
      <w:r w:rsidRPr="00A217B5">
        <w:rPr>
          <w:color w:val="C0504D" w:themeColor="accent2"/>
          <w:spacing w:val="-3"/>
          <w:lang w:val="en-US"/>
        </w:rPr>
        <w:lastRenderedPageBreak/>
        <w:t xml:space="preserve">ABOUT </w:t>
      </w:r>
      <w:r w:rsidRPr="00A217B5">
        <w:rPr>
          <w:color w:val="C0504D" w:themeColor="accent2"/>
          <w:spacing w:val="-4"/>
          <w:lang w:val="en-US"/>
        </w:rPr>
        <w:t xml:space="preserve">ERASMUS </w:t>
      </w:r>
      <w:r w:rsidRPr="00A217B5">
        <w:rPr>
          <w:color w:val="C0504D" w:themeColor="accent2"/>
          <w:lang w:val="en-US"/>
        </w:rPr>
        <w:t>+</w:t>
      </w:r>
      <w:r w:rsidRPr="00A217B5">
        <w:rPr>
          <w:color w:val="C0504D" w:themeColor="accent2"/>
          <w:spacing w:val="-8"/>
          <w:lang w:val="en-US"/>
        </w:rPr>
        <w:t xml:space="preserve"> </w:t>
      </w:r>
      <w:bookmarkEnd w:id="0"/>
      <w:r w:rsidRPr="00A217B5">
        <w:rPr>
          <w:color w:val="C0504D" w:themeColor="accent2"/>
          <w:lang w:val="en-US"/>
        </w:rPr>
        <w:t>ICM</w:t>
      </w:r>
    </w:p>
    <w:p w:rsidR="00E95E1A" w:rsidRPr="00A6786F" w:rsidRDefault="00E95E1A">
      <w:pPr>
        <w:pStyle w:val="GvdeMetni"/>
        <w:spacing w:before="10"/>
        <w:rPr>
          <w:b/>
          <w:sz w:val="25"/>
          <w:lang w:val="en-US"/>
        </w:rPr>
      </w:pPr>
    </w:p>
    <w:p w:rsidR="00E95E1A" w:rsidRPr="00A217B5" w:rsidRDefault="00285803">
      <w:pPr>
        <w:pStyle w:val="GvdeMetni"/>
        <w:spacing w:line="360" w:lineRule="auto"/>
        <w:ind w:left="438" w:right="113"/>
        <w:jc w:val="both"/>
        <w:rPr>
          <w:color w:val="244061" w:themeColor="accent1" w:themeShade="80"/>
          <w:lang w:val="en-US"/>
        </w:rPr>
      </w:pPr>
      <w:r w:rsidRPr="00A217B5">
        <w:rPr>
          <w:color w:val="244061" w:themeColor="accent1" w:themeShade="80"/>
          <w:lang w:val="en-US"/>
        </w:rPr>
        <w:t>30 years ago, Europe funded the Erasmus Programme which has enabled over three million European students to spend part of their studies in another higher education institution throughout Europe. Erasmus+ now opens up these opportunities, allowing mobility from and to other parts of the world.</w:t>
      </w:r>
    </w:p>
    <w:p w:rsidR="00E95E1A" w:rsidRPr="00A217B5" w:rsidRDefault="00285803" w:rsidP="00014046">
      <w:pPr>
        <w:pStyle w:val="GvdeMetni"/>
        <w:spacing w:before="166" w:line="362" w:lineRule="auto"/>
        <w:ind w:left="438" w:right="115"/>
        <w:jc w:val="both"/>
        <w:rPr>
          <w:color w:val="244061" w:themeColor="accent1" w:themeShade="80"/>
          <w:lang w:val="en-US"/>
        </w:rPr>
      </w:pPr>
      <w:r w:rsidRPr="00A217B5">
        <w:rPr>
          <w:color w:val="244061" w:themeColor="accent1" w:themeShade="80"/>
          <w:lang w:val="en-US"/>
        </w:rPr>
        <w:t>International Credit Mobility (ICM) supports the mobility of individuals enrolled or employed in a higher education institution (HEI), from a Programme Country to a Partner Country or vice versa. ICM promotes</w:t>
      </w:r>
      <w:r w:rsidR="00014046" w:rsidRPr="00A217B5">
        <w:rPr>
          <w:color w:val="244061" w:themeColor="accent1" w:themeShade="80"/>
          <w:lang w:val="en-US"/>
        </w:rPr>
        <w:t xml:space="preserve"> </w:t>
      </w:r>
      <w:r w:rsidRPr="00A217B5">
        <w:rPr>
          <w:color w:val="244061" w:themeColor="accent1" w:themeShade="80"/>
          <w:lang w:val="en-US"/>
        </w:rPr>
        <w:t xml:space="preserve">full academic recognition of studies and supports cross-border cooperation between higher education institutions. It brings students the possibility to study abroad with credit recognition at the </w:t>
      </w:r>
      <w:r w:rsidR="00E93CA5">
        <w:rPr>
          <w:color w:val="244061" w:themeColor="accent1" w:themeShade="80"/>
          <w:lang w:val="en-US"/>
        </w:rPr>
        <w:t>sending</w:t>
      </w:r>
      <w:r w:rsidRPr="00A217B5">
        <w:rPr>
          <w:color w:val="244061" w:themeColor="accent1" w:themeShade="80"/>
          <w:lang w:val="en-US"/>
        </w:rPr>
        <w:t xml:space="preserve"> university.</w:t>
      </w:r>
    </w:p>
    <w:p w:rsidR="00E95E1A" w:rsidRPr="00A03605" w:rsidRDefault="00285803">
      <w:pPr>
        <w:pStyle w:val="GvdeMetni"/>
        <w:spacing w:before="7"/>
        <w:rPr>
          <w:color w:val="0F243E" w:themeColor="text2" w:themeShade="80"/>
          <w:sz w:val="10"/>
          <w:lang w:val="en-US"/>
        </w:rPr>
      </w:pPr>
      <w:r w:rsidRPr="00A03605">
        <w:rPr>
          <w:noProof/>
          <w:color w:val="0F243E" w:themeColor="text2" w:themeShade="80"/>
          <w:lang w:bidi="ar-SA"/>
        </w:rPr>
        <w:drawing>
          <wp:anchor distT="0" distB="0" distL="0" distR="0" simplePos="0" relativeHeight="268434455" behindDoc="1" locked="0" layoutInCell="1" allowOverlap="1">
            <wp:simplePos x="0" y="0"/>
            <wp:positionH relativeFrom="page">
              <wp:posOffset>900683</wp:posOffset>
            </wp:positionH>
            <wp:positionV relativeFrom="paragraph">
              <wp:posOffset>103927</wp:posOffset>
            </wp:positionV>
            <wp:extent cx="2605082" cy="21583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605082" cy="2158365"/>
                    </a:xfrm>
                    <a:prstGeom prst="rect">
                      <a:avLst/>
                    </a:prstGeom>
                  </pic:spPr>
                </pic:pic>
              </a:graphicData>
            </a:graphic>
          </wp:anchor>
        </w:drawing>
      </w:r>
      <w:r w:rsidRPr="00A03605">
        <w:rPr>
          <w:noProof/>
          <w:color w:val="0F243E" w:themeColor="text2" w:themeShade="80"/>
          <w:lang w:bidi="ar-SA"/>
        </w:rPr>
        <w:drawing>
          <wp:anchor distT="0" distB="0" distL="0" distR="0" simplePos="0" relativeHeight="268434479" behindDoc="1" locked="0" layoutInCell="1" allowOverlap="1">
            <wp:simplePos x="0" y="0"/>
            <wp:positionH relativeFrom="page">
              <wp:posOffset>3802379</wp:posOffset>
            </wp:positionH>
            <wp:positionV relativeFrom="paragraph">
              <wp:posOffset>102403</wp:posOffset>
            </wp:positionV>
            <wp:extent cx="2600476" cy="215836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600476" cy="2158365"/>
                    </a:xfrm>
                    <a:prstGeom prst="rect">
                      <a:avLst/>
                    </a:prstGeom>
                  </pic:spPr>
                </pic:pic>
              </a:graphicData>
            </a:graphic>
          </wp:anchor>
        </w:drawing>
      </w:r>
    </w:p>
    <w:p w:rsidR="00E95E1A" w:rsidRPr="008C5A08" w:rsidRDefault="00285803">
      <w:pPr>
        <w:pStyle w:val="GvdeMetni"/>
        <w:spacing w:line="360" w:lineRule="auto"/>
        <w:ind w:left="438" w:right="119"/>
        <w:jc w:val="both"/>
        <w:rPr>
          <w:color w:val="244061" w:themeColor="accent1" w:themeShade="80"/>
          <w:lang w:val="en-US"/>
        </w:rPr>
      </w:pPr>
      <w:r w:rsidRPr="008C5A08">
        <w:rPr>
          <w:b/>
          <w:color w:val="244061" w:themeColor="accent1" w:themeShade="80"/>
          <w:lang w:val="en-US"/>
        </w:rPr>
        <w:t>Student</w:t>
      </w:r>
      <w:r w:rsidRPr="008C5A08">
        <w:rPr>
          <w:b/>
          <w:color w:val="244061" w:themeColor="accent1" w:themeShade="80"/>
          <w:spacing w:val="-16"/>
          <w:lang w:val="en-US"/>
        </w:rPr>
        <w:t xml:space="preserve"> </w:t>
      </w:r>
      <w:r w:rsidRPr="008C5A08">
        <w:rPr>
          <w:b/>
          <w:color w:val="244061" w:themeColor="accent1" w:themeShade="80"/>
          <w:lang w:val="en-US"/>
        </w:rPr>
        <w:t>mobility</w:t>
      </w:r>
      <w:r w:rsidRPr="008C5A08">
        <w:rPr>
          <w:b/>
          <w:color w:val="244061" w:themeColor="accent1" w:themeShade="80"/>
          <w:spacing w:val="-15"/>
          <w:lang w:val="en-US"/>
        </w:rPr>
        <w:t xml:space="preserve"> </w:t>
      </w:r>
      <w:r w:rsidRPr="008C5A08">
        <w:rPr>
          <w:b/>
          <w:color w:val="244061" w:themeColor="accent1" w:themeShade="80"/>
          <w:lang w:val="en-US"/>
        </w:rPr>
        <w:t>for</w:t>
      </w:r>
      <w:r w:rsidRPr="008C5A08">
        <w:rPr>
          <w:b/>
          <w:color w:val="244061" w:themeColor="accent1" w:themeShade="80"/>
          <w:spacing w:val="-15"/>
          <w:lang w:val="en-US"/>
        </w:rPr>
        <w:t xml:space="preserve"> </w:t>
      </w:r>
      <w:r w:rsidRPr="008C5A08">
        <w:rPr>
          <w:b/>
          <w:color w:val="244061" w:themeColor="accent1" w:themeShade="80"/>
          <w:lang w:val="en-US"/>
        </w:rPr>
        <w:t>studies</w:t>
      </w:r>
      <w:r w:rsidRPr="008C5A08">
        <w:rPr>
          <w:color w:val="244061" w:themeColor="accent1" w:themeShade="80"/>
          <w:lang w:val="en-US"/>
        </w:rPr>
        <w:t>,</w:t>
      </w:r>
      <w:r w:rsidRPr="008C5A08">
        <w:rPr>
          <w:color w:val="244061" w:themeColor="accent1" w:themeShade="80"/>
          <w:spacing w:val="-14"/>
          <w:lang w:val="en-US"/>
        </w:rPr>
        <w:t xml:space="preserve"> </w:t>
      </w:r>
      <w:r w:rsidRPr="008C5A08">
        <w:rPr>
          <w:color w:val="244061" w:themeColor="accent1" w:themeShade="80"/>
          <w:lang w:val="en-US"/>
        </w:rPr>
        <w:t>open</w:t>
      </w:r>
      <w:r w:rsidRPr="008C5A08">
        <w:rPr>
          <w:color w:val="244061" w:themeColor="accent1" w:themeShade="80"/>
          <w:spacing w:val="-14"/>
          <w:lang w:val="en-US"/>
        </w:rPr>
        <w:t xml:space="preserve"> </w:t>
      </w:r>
      <w:r w:rsidRPr="008C5A08">
        <w:rPr>
          <w:color w:val="244061" w:themeColor="accent1" w:themeShade="80"/>
          <w:lang w:val="en-US"/>
        </w:rPr>
        <w:t>to</w:t>
      </w:r>
      <w:r w:rsidRPr="008C5A08">
        <w:rPr>
          <w:color w:val="244061" w:themeColor="accent1" w:themeShade="80"/>
          <w:spacing w:val="-13"/>
          <w:lang w:val="en-US"/>
        </w:rPr>
        <w:t xml:space="preserve"> </w:t>
      </w:r>
      <w:r w:rsidRPr="008C5A08">
        <w:rPr>
          <w:color w:val="244061" w:themeColor="accent1" w:themeShade="80"/>
          <w:lang w:val="en-US"/>
        </w:rPr>
        <w:t>short</w:t>
      </w:r>
      <w:r w:rsidRPr="008C5A08">
        <w:rPr>
          <w:color w:val="244061" w:themeColor="accent1" w:themeShade="80"/>
          <w:spacing w:val="-14"/>
          <w:lang w:val="en-US"/>
        </w:rPr>
        <w:t xml:space="preserve"> </w:t>
      </w:r>
      <w:r w:rsidRPr="008C5A08">
        <w:rPr>
          <w:color w:val="244061" w:themeColor="accent1" w:themeShade="80"/>
          <w:lang w:val="en-US"/>
        </w:rPr>
        <w:t>cycle,</w:t>
      </w:r>
      <w:r w:rsidRPr="008C5A08">
        <w:rPr>
          <w:color w:val="244061" w:themeColor="accent1" w:themeShade="80"/>
          <w:spacing w:val="-14"/>
          <w:lang w:val="en-US"/>
        </w:rPr>
        <w:t xml:space="preserve"> </w:t>
      </w:r>
      <w:r w:rsidRPr="008C5A08">
        <w:rPr>
          <w:color w:val="244061" w:themeColor="accent1" w:themeShade="80"/>
          <w:lang w:val="en-US"/>
        </w:rPr>
        <w:t>first</w:t>
      </w:r>
      <w:r w:rsidRPr="008C5A08">
        <w:rPr>
          <w:color w:val="244061" w:themeColor="accent1" w:themeShade="80"/>
          <w:spacing w:val="-14"/>
          <w:lang w:val="en-US"/>
        </w:rPr>
        <w:t xml:space="preserve"> </w:t>
      </w:r>
      <w:r w:rsidRPr="008C5A08">
        <w:rPr>
          <w:color w:val="244061" w:themeColor="accent1" w:themeShade="80"/>
          <w:lang w:val="en-US"/>
        </w:rPr>
        <w:t>cycle</w:t>
      </w:r>
      <w:r w:rsidRPr="008C5A08">
        <w:rPr>
          <w:color w:val="244061" w:themeColor="accent1" w:themeShade="80"/>
          <w:spacing w:val="-12"/>
          <w:lang w:val="en-US"/>
        </w:rPr>
        <w:t xml:space="preserve"> </w:t>
      </w:r>
      <w:r w:rsidRPr="008C5A08">
        <w:rPr>
          <w:color w:val="244061" w:themeColor="accent1" w:themeShade="80"/>
          <w:lang w:val="en-US"/>
        </w:rPr>
        <w:t>(Bachelor</w:t>
      </w:r>
      <w:r w:rsidRPr="008C5A08">
        <w:rPr>
          <w:color w:val="244061" w:themeColor="accent1" w:themeShade="80"/>
          <w:spacing w:val="-14"/>
          <w:lang w:val="en-US"/>
        </w:rPr>
        <w:t xml:space="preserve"> </w:t>
      </w:r>
      <w:r w:rsidRPr="008C5A08">
        <w:rPr>
          <w:color w:val="244061" w:themeColor="accent1" w:themeShade="80"/>
          <w:lang w:val="en-US"/>
        </w:rPr>
        <w:t>or</w:t>
      </w:r>
      <w:r w:rsidRPr="008C5A08">
        <w:rPr>
          <w:color w:val="244061" w:themeColor="accent1" w:themeShade="80"/>
          <w:spacing w:val="-13"/>
          <w:lang w:val="en-US"/>
        </w:rPr>
        <w:t xml:space="preserve"> </w:t>
      </w:r>
      <w:r w:rsidRPr="008C5A08">
        <w:rPr>
          <w:color w:val="244061" w:themeColor="accent1" w:themeShade="80"/>
          <w:lang w:val="en-US"/>
        </w:rPr>
        <w:t>equivalent)</w:t>
      </w:r>
      <w:r w:rsidRPr="008C5A08">
        <w:rPr>
          <w:color w:val="244061" w:themeColor="accent1" w:themeShade="80"/>
          <w:spacing w:val="-15"/>
          <w:lang w:val="en-US"/>
        </w:rPr>
        <w:t xml:space="preserve"> </w:t>
      </w:r>
      <w:r w:rsidRPr="008C5A08">
        <w:rPr>
          <w:color w:val="244061" w:themeColor="accent1" w:themeShade="80"/>
          <w:lang w:val="en-US"/>
        </w:rPr>
        <w:t>or</w:t>
      </w:r>
      <w:r w:rsidRPr="008C5A08">
        <w:rPr>
          <w:color w:val="244061" w:themeColor="accent1" w:themeShade="80"/>
          <w:spacing w:val="-14"/>
          <w:lang w:val="en-US"/>
        </w:rPr>
        <w:t xml:space="preserve"> </w:t>
      </w:r>
      <w:r w:rsidRPr="008C5A08">
        <w:rPr>
          <w:color w:val="244061" w:themeColor="accent1" w:themeShade="80"/>
          <w:lang w:val="en-US"/>
        </w:rPr>
        <w:t>second cycle (Master or equivalent) students, as well as third cycle doctoral candidates. The mobility period can last from 3 months (or one academic term) to 12</w:t>
      </w:r>
      <w:r w:rsidRPr="008C5A08">
        <w:rPr>
          <w:color w:val="244061" w:themeColor="accent1" w:themeShade="80"/>
          <w:spacing w:val="-6"/>
          <w:lang w:val="en-US"/>
        </w:rPr>
        <w:t xml:space="preserve"> </w:t>
      </w:r>
      <w:r w:rsidRPr="008C5A08">
        <w:rPr>
          <w:color w:val="244061" w:themeColor="accent1" w:themeShade="80"/>
          <w:lang w:val="en-US"/>
        </w:rPr>
        <w:t>months.</w:t>
      </w:r>
    </w:p>
    <w:p w:rsidR="00E95E1A" w:rsidRPr="008C5A08" w:rsidRDefault="00285803" w:rsidP="00394550">
      <w:pPr>
        <w:pStyle w:val="GvdeMetni"/>
        <w:spacing w:before="165" w:line="360" w:lineRule="auto"/>
        <w:ind w:left="438" w:right="116"/>
        <w:jc w:val="both"/>
        <w:rPr>
          <w:color w:val="244061" w:themeColor="accent1" w:themeShade="80"/>
          <w:lang w:val="en-US"/>
        </w:rPr>
      </w:pPr>
      <w:r w:rsidRPr="008C5A08">
        <w:rPr>
          <w:b/>
          <w:color w:val="244061" w:themeColor="accent1" w:themeShade="80"/>
          <w:lang w:val="en-US"/>
        </w:rPr>
        <w:t xml:space="preserve">Staff mobility for teaching </w:t>
      </w:r>
      <w:r w:rsidRPr="008C5A08">
        <w:rPr>
          <w:color w:val="244061" w:themeColor="accent1" w:themeShade="80"/>
          <w:lang w:val="en-US"/>
        </w:rPr>
        <w:t xml:space="preserve">for academic staff and invited staff from non-academic </w:t>
      </w:r>
      <w:r w:rsidR="00014046" w:rsidRPr="008C5A08">
        <w:rPr>
          <w:color w:val="244061" w:themeColor="accent1" w:themeShade="80"/>
          <w:lang w:val="en-US"/>
        </w:rPr>
        <w:t>organizations</w:t>
      </w:r>
      <w:r w:rsidRPr="008C5A08">
        <w:rPr>
          <w:color w:val="244061" w:themeColor="accent1" w:themeShade="80"/>
          <w:lang w:val="en-US"/>
        </w:rPr>
        <w:t xml:space="preserve"> to teach at a partner higher education institution (HEI) abroad. The mobility period </w:t>
      </w:r>
      <w:r w:rsidR="00394550">
        <w:rPr>
          <w:color w:val="244061" w:themeColor="accent1" w:themeShade="80"/>
          <w:lang w:val="en-US"/>
        </w:rPr>
        <w:t>is</w:t>
      </w:r>
      <w:r w:rsidRPr="008C5A08">
        <w:rPr>
          <w:color w:val="244061" w:themeColor="accent1" w:themeShade="80"/>
          <w:lang w:val="en-US"/>
        </w:rPr>
        <w:t xml:space="preserve"> 5 days </w:t>
      </w:r>
      <w:r w:rsidR="00394550">
        <w:rPr>
          <w:color w:val="244061" w:themeColor="accent1" w:themeShade="80"/>
          <w:lang w:val="en-US"/>
        </w:rPr>
        <w:t>+ 2 travel days.</w:t>
      </w:r>
    </w:p>
    <w:p w:rsidR="00E95E1A" w:rsidRPr="00A03605" w:rsidRDefault="00285803">
      <w:pPr>
        <w:pStyle w:val="GvdeMetni"/>
        <w:spacing w:before="165" w:line="360" w:lineRule="auto"/>
        <w:ind w:left="438" w:right="118"/>
        <w:jc w:val="both"/>
        <w:rPr>
          <w:color w:val="0F243E" w:themeColor="text2" w:themeShade="80"/>
          <w:lang w:val="en-US"/>
        </w:rPr>
      </w:pPr>
      <w:r w:rsidRPr="008C5A08">
        <w:rPr>
          <w:b/>
          <w:color w:val="244061" w:themeColor="accent1" w:themeShade="80"/>
          <w:lang w:val="en-US"/>
        </w:rPr>
        <w:t xml:space="preserve">Staff mobility for training </w:t>
      </w:r>
      <w:r w:rsidRPr="008C5A08">
        <w:rPr>
          <w:color w:val="244061" w:themeColor="accent1" w:themeShade="80"/>
          <w:lang w:val="en-US"/>
        </w:rPr>
        <w:t>for teaching and non-teaching staff in the form of training events abroad (excluding conferences), job shadowing, observation periods and/or training at a partner HEI. The mobility period can last from 5 days to 2 months. This activity also supports</w:t>
      </w:r>
    </w:p>
    <w:p w:rsidR="004360A9" w:rsidRDefault="004360A9" w:rsidP="004360A9">
      <w:pPr>
        <w:pStyle w:val="GvdeMetni"/>
        <w:spacing w:before="59" w:line="360" w:lineRule="auto"/>
        <w:ind w:left="438" w:right="116"/>
        <w:jc w:val="both"/>
        <w:rPr>
          <w:color w:val="244061" w:themeColor="accent1" w:themeShade="80"/>
          <w:lang w:val="en-US"/>
        </w:rPr>
      </w:pPr>
      <w:r w:rsidRPr="008C5A08">
        <w:rPr>
          <w:color w:val="244061" w:themeColor="accent1" w:themeShade="80"/>
          <w:lang w:val="en-US"/>
        </w:rPr>
        <w:t>the mobility of staff from Partner Country HEIs to train at a non-academic organization located in a Programme Country.</w:t>
      </w:r>
    </w:p>
    <w:p w:rsidR="00CB2452" w:rsidRDefault="00CB2452" w:rsidP="004360A9">
      <w:pPr>
        <w:pStyle w:val="GvdeMetni"/>
        <w:spacing w:before="59" w:line="360" w:lineRule="auto"/>
        <w:ind w:left="438" w:right="116"/>
        <w:jc w:val="both"/>
        <w:rPr>
          <w:color w:val="244061" w:themeColor="accent1" w:themeShade="80"/>
          <w:lang w:val="en-US"/>
        </w:rPr>
      </w:pPr>
    </w:p>
    <w:p w:rsidR="00CB2452" w:rsidRPr="008C5A08" w:rsidRDefault="00CB2452" w:rsidP="004360A9">
      <w:pPr>
        <w:pStyle w:val="GvdeMetni"/>
        <w:spacing w:before="59" w:line="360" w:lineRule="auto"/>
        <w:ind w:left="438" w:right="116"/>
        <w:jc w:val="both"/>
        <w:rPr>
          <w:color w:val="244061" w:themeColor="accent1" w:themeShade="80"/>
          <w:lang w:val="en-US"/>
        </w:rPr>
      </w:pPr>
    </w:p>
    <w:p w:rsidR="00E95E1A" w:rsidRDefault="00E95E1A">
      <w:pPr>
        <w:spacing w:line="360" w:lineRule="auto"/>
        <w:jc w:val="both"/>
        <w:rPr>
          <w:lang w:val="en-US"/>
        </w:rPr>
      </w:pPr>
    </w:p>
    <w:p w:rsidR="004360A9" w:rsidRDefault="004360A9">
      <w:pPr>
        <w:spacing w:line="360" w:lineRule="auto"/>
        <w:jc w:val="both"/>
        <w:rPr>
          <w:lang w:val="en-US"/>
        </w:rPr>
      </w:pPr>
    </w:p>
    <w:p w:rsidR="00CB2452" w:rsidRPr="00782951" w:rsidRDefault="00CB2452" w:rsidP="00CB2452">
      <w:pPr>
        <w:pStyle w:val="Default"/>
        <w:spacing w:line="480" w:lineRule="auto"/>
        <w:jc w:val="both"/>
        <w:rPr>
          <w:rFonts w:ascii="Times New Roman" w:hAnsi="Times New Roman" w:cs="Times New Roman"/>
          <w:color w:val="C00000"/>
          <w:lang w:val="en-US"/>
        </w:rPr>
      </w:pPr>
      <w:r w:rsidRPr="00782951">
        <w:rPr>
          <w:rFonts w:ascii="Times New Roman" w:hAnsi="Times New Roman" w:cs="Times New Roman"/>
          <w:color w:val="C00000"/>
          <w:lang w:val="en-US"/>
        </w:rPr>
        <w:t xml:space="preserve">Roles and responsibilities </w:t>
      </w:r>
    </w:p>
    <w:p w:rsidR="00CB2452" w:rsidRPr="00782951" w:rsidRDefault="00CB2452" w:rsidP="00CB2452">
      <w:pPr>
        <w:pStyle w:val="Default"/>
        <w:spacing w:line="480" w:lineRule="auto"/>
        <w:jc w:val="both"/>
        <w:rPr>
          <w:rFonts w:ascii="Times New Roman" w:hAnsi="Times New Roman" w:cs="Times New Roman"/>
          <w:color w:val="244061" w:themeColor="accent1" w:themeShade="80"/>
          <w:lang w:val="en-US"/>
        </w:rPr>
      </w:pPr>
      <w:r w:rsidRPr="00782951">
        <w:rPr>
          <w:rFonts w:ascii="Times New Roman" w:hAnsi="Times New Roman" w:cs="Times New Roman"/>
          <w:color w:val="244061" w:themeColor="accent1" w:themeShade="80"/>
          <w:lang w:val="en-US"/>
        </w:rPr>
        <w:t xml:space="preserve">Participating organisations involved in the mobility project take on the following roles and responsibilities: </w:t>
      </w:r>
    </w:p>
    <w:p w:rsidR="00CB2452" w:rsidRPr="00782951" w:rsidRDefault="00CB2452" w:rsidP="00CB2452">
      <w:pPr>
        <w:pStyle w:val="Default"/>
        <w:numPr>
          <w:ilvl w:val="0"/>
          <w:numId w:val="6"/>
        </w:numPr>
        <w:spacing w:after="25" w:line="480" w:lineRule="auto"/>
        <w:jc w:val="both"/>
        <w:rPr>
          <w:rFonts w:ascii="Times New Roman" w:hAnsi="Times New Roman" w:cs="Times New Roman"/>
          <w:color w:val="244061" w:themeColor="accent1" w:themeShade="80"/>
          <w:lang w:val="en-US"/>
        </w:rPr>
      </w:pPr>
      <w:r w:rsidRPr="00782951">
        <w:rPr>
          <w:rFonts w:ascii="Times New Roman" w:hAnsi="Times New Roman" w:cs="Times New Roman"/>
          <w:color w:val="244061" w:themeColor="accent1" w:themeShade="80"/>
          <w:lang w:val="en-US"/>
        </w:rPr>
        <w:t xml:space="preserve">The applicant organisation (always the Programme Country HEI) submits an application to its NA on behalf of its partner(s). The applicant can also apply on behalf of a consortium of several partners from the same Programme Country. </w:t>
      </w:r>
    </w:p>
    <w:p w:rsidR="00CB2452" w:rsidRPr="00782951" w:rsidRDefault="00CB2452" w:rsidP="00CB2452">
      <w:pPr>
        <w:pStyle w:val="Default"/>
        <w:numPr>
          <w:ilvl w:val="0"/>
          <w:numId w:val="8"/>
        </w:numPr>
        <w:spacing w:after="25" w:line="480" w:lineRule="auto"/>
        <w:jc w:val="both"/>
        <w:rPr>
          <w:rFonts w:ascii="Times New Roman" w:hAnsi="Times New Roman" w:cs="Times New Roman"/>
          <w:color w:val="244061" w:themeColor="accent1" w:themeShade="80"/>
          <w:lang w:val="en-US"/>
        </w:rPr>
      </w:pPr>
      <w:r w:rsidRPr="00782951">
        <w:rPr>
          <w:rFonts w:ascii="Times New Roman" w:hAnsi="Times New Roman" w:cs="Times New Roman"/>
          <w:color w:val="244061" w:themeColor="accent1" w:themeShade="80"/>
          <w:lang w:val="en-US"/>
        </w:rPr>
        <w:t xml:space="preserve">Once </w:t>
      </w:r>
      <w:r w:rsidR="00260193" w:rsidRPr="00782951">
        <w:rPr>
          <w:rFonts w:ascii="Times New Roman" w:hAnsi="Times New Roman" w:cs="Times New Roman"/>
          <w:color w:val="244061" w:themeColor="accent1" w:themeShade="80"/>
          <w:lang w:val="en-US"/>
        </w:rPr>
        <w:t>selected</w:t>
      </w:r>
      <w:r w:rsidRPr="00782951">
        <w:rPr>
          <w:rFonts w:ascii="Times New Roman" w:hAnsi="Times New Roman" w:cs="Times New Roman"/>
          <w:color w:val="244061" w:themeColor="accent1" w:themeShade="80"/>
          <w:lang w:val="en-US"/>
        </w:rPr>
        <w:t xml:space="preserve"> the beneficiary organisation (always the Programme Country HEI) signs and manages the grant agreement, and reports at the end of the project. The beneficiary is financially responsible for the entirety of the grant. </w:t>
      </w:r>
    </w:p>
    <w:p w:rsidR="00CB2452" w:rsidRPr="00782951" w:rsidRDefault="00CB2452" w:rsidP="00CB2452">
      <w:pPr>
        <w:pStyle w:val="Default"/>
        <w:numPr>
          <w:ilvl w:val="0"/>
          <w:numId w:val="10"/>
        </w:numPr>
        <w:spacing w:after="25" w:line="480" w:lineRule="auto"/>
        <w:jc w:val="both"/>
        <w:rPr>
          <w:rFonts w:ascii="Times New Roman" w:hAnsi="Times New Roman" w:cs="Times New Roman"/>
          <w:color w:val="244061" w:themeColor="accent1" w:themeShade="80"/>
          <w:lang w:val="en-US"/>
        </w:rPr>
      </w:pPr>
      <w:r w:rsidRPr="00782951">
        <w:rPr>
          <w:rFonts w:ascii="Times New Roman" w:hAnsi="Times New Roman" w:cs="Times New Roman"/>
          <w:color w:val="244061" w:themeColor="accent1" w:themeShade="80"/>
          <w:lang w:val="en-US"/>
        </w:rPr>
        <w:t xml:space="preserve">The sending organisation (from either a Programme or a Partner Country) is responsible for selecting the students and staff and sending them abroad. This includes preparation, monitoring and recognition activities. </w:t>
      </w:r>
    </w:p>
    <w:p w:rsidR="00CB2452" w:rsidRPr="00782951" w:rsidRDefault="00CB2452" w:rsidP="00CB2452">
      <w:pPr>
        <w:pStyle w:val="Default"/>
        <w:numPr>
          <w:ilvl w:val="0"/>
          <w:numId w:val="12"/>
        </w:numPr>
        <w:spacing w:line="480" w:lineRule="auto"/>
        <w:jc w:val="both"/>
        <w:rPr>
          <w:rFonts w:ascii="Times New Roman" w:hAnsi="Times New Roman" w:cs="Times New Roman"/>
          <w:color w:val="244061" w:themeColor="accent1" w:themeShade="80"/>
          <w:lang w:val="en-US"/>
        </w:rPr>
      </w:pPr>
      <w:r w:rsidRPr="00782951">
        <w:rPr>
          <w:rFonts w:ascii="Times New Roman" w:hAnsi="Times New Roman" w:cs="Times New Roman"/>
          <w:color w:val="244061" w:themeColor="accent1" w:themeShade="80"/>
          <w:lang w:val="en-US"/>
        </w:rPr>
        <w:t xml:space="preserve">The receiving organisation (from either a Programme or a Partner Country) hosts the students and staff from abroad, providing support during their stay. </w:t>
      </w: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Pr="00CB2452" w:rsidRDefault="00CB2452" w:rsidP="00CB2452">
      <w:pPr>
        <w:pStyle w:val="Default"/>
        <w:spacing w:line="480" w:lineRule="auto"/>
        <w:ind w:left="720"/>
        <w:jc w:val="both"/>
        <w:rPr>
          <w:rFonts w:asciiTheme="majorBidi" w:hAnsiTheme="majorBidi" w:cstheme="majorBidi"/>
          <w:color w:val="244061" w:themeColor="accent1" w:themeShade="80"/>
          <w:lang w:val="en-US"/>
        </w:rPr>
      </w:pPr>
    </w:p>
    <w:p w:rsidR="00CB2452" w:rsidRPr="00CB2452" w:rsidRDefault="00CB2452" w:rsidP="00CB2452">
      <w:pPr>
        <w:pStyle w:val="Default"/>
        <w:spacing w:line="480" w:lineRule="auto"/>
        <w:jc w:val="both"/>
        <w:rPr>
          <w:rFonts w:asciiTheme="majorBidi" w:hAnsiTheme="majorBidi" w:cstheme="majorBidi"/>
          <w:color w:val="244061" w:themeColor="accent1" w:themeShade="80"/>
          <w:lang w:val="en-US"/>
        </w:rPr>
      </w:pPr>
    </w:p>
    <w:p w:rsidR="004360A9" w:rsidRDefault="004360A9" w:rsidP="00CB2452">
      <w:pPr>
        <w:spacing w:line="480" w:lineRule="auto"/>
        <w:jc w:val="both"/>
        <w:rPr>
          <w:rFonts w:asciiTheme="majorBidi" w:hAnsiTheme="majorBidi" w:cstheme="majorBidi"/>
          <w:color w:val="244061" w:themeColor="accent1" w:themeShade="80"/>
          <w:sz w:val="24"/>
          <w:szCs w:val="24"/>
          <w:lang w:val="en-US"/>
        </w:rPr>
      </w:pPr>
    </w:p>
    <w:p w:rsidR="008A7695" w:rsidRPr="00CB2452" w:rsidRDefault="008A7695" w:rsidP="00CB2452">
      <w:pPr>
        <w:spacing w:line="480" w:lineRule="auto"/>
        <w:jc w:val="both"/>
        <w:rPr>
          <w:rFonts w:asciiTheme="majorBidi" w:hAnsiTheme="majorBidi" w:cstheme="majorBidi"/>
          <w:color w:val="244061" w:themeColor="accent1" w:themeShade="80"/>
          <w:sz w:val="24"/>
          <w:szCs w:val="24"/>
          <w:lang w:val="en-US"/>
        </w:rPr>
        <w:sectPr w:rsidR="008A7695" w:rsidRPr="00CB2452">
          <w:pgSz w:w="11910" w:h="16840"/>
          <w:pgMar w:top="134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117892" w:rsidRPr="00A217B5" w:rsidRDefault="00117892">
      <w:pPr>
        <w:pStyle w:val="GvdeMetni"/>
        <w:spacing w:before="1"/>
        <w:rPr>
          <w:color w:val="4F6228" w:themeColor="accent3" w:themeShade="80"/>
          <w:sz w:val="38"/>
          <w:lang w:val="en-US"/>
        </w:rPr>
      </w:pPr>
    </w:p>
    <w:p w:rsidR="00E95E1A" w:rsidRPr="00A217B5" w:rsidRDefault="00B05F54" w:rsidP="00696CE7">
      <w:pPr>
        <w:pStyle w:val="Heading1"/>
        <w:numPr>
          <w:ilvl w:val="0"/>
          <w:numId w:val="3"/>
        </w:numPr>
        <w:tabs>
          <w:tab w:val="left" w:pos="677"/>
        </w:tabs>
        <w:ind w:left="676" w:hanging="238"/>
        <w:rPr>
          <w:color w:val="C0504D" w:themeColor="accent2"/>
          <w:lang w:val="en-US"/>
        </w:rPr>
      </w:pPr>
      <w:bookmarkStart w:id="1" w:name="_TOC_250005"/>
      <w:r w:rsidRPr="00A217B5">
        <w:rPr>
          <w:color w:val="C0504D" w:themeColor="accent2"/>
          <w:spacing w:val="-3"/>
          <w:lang w:val="en-US"/>
        </w:rPr>
        <w:t xml:space="preserve">OUR </w:t>
      </w:r>
      <w:r w:rsidR="00285803" w:rsidRPr="00A217B5">
        <w:rPr>
          <w:color w:val="C0504D" w:themeColor="accent2"/>
          <w:spacing w:val="-3"/>
          <w:lang w:val="en-US"/>
        </w:rPr>
        <w:t xml:space="preserve">ERASMUS </w:t>
      </w:r>
      <w:r w:rsidR="00285803" w:rsidRPr="00A217B5">
        <w:rPr>
          <w:color w:val="C0504D" w:themeColor="accent2"/>
          <w:lang w:val="en-US"/>
        </w:rPr>
        <w:t xml:space="preserve">+ </w:t>
      </w:r>
      <w:bookmarkEnd w:id="1"/>
      <w:r w:rsidR="00696CE7" w:rsidRPr="00A217B5">
        <w:rPr>
          <w:color w:val="C0504D" w:themeColor="accent2"/>
          <w:lang w:val="en-US"/>
        </w:rPr>
        <w:t xml:space="preserve"> ICM </w:t>
      </w:r>
      <w:r w:rsidR="00285803" w:rsidRPr="00A217B5">
        <w:rPr>
          <w:color w:val="C0504D" w:themeColor="accent2"/>
          <w:spacing w:val="-3"/>
          <w:lang w:val="en-US"/>
        </w:rPr>
        <w:t>PARTNERS</w:t>
      </w:r>
    </w:p>
    <w:p w:rsidR="00E95E1A" w:rsidRPr="00A6786F" w:rsidRDefault="00E95E1A">
      <w:pPr>
        <w:pStyle w:val="GvdeMetni"/>
        <w:spacing w:before="2"/>
        <w:rPr>
          <w:b/>
          <w:sz w:val="26"/>
          <w:lang w:val="en-US"/>
        </w:rPr>
      </w:pPr>
    </w:p>
    <w:p w:rsidR="00E95E1A" w:rsidRPr="008C5A08" w:rsidRDefault="00696CE7" w:rsidP="00AF30AE">
      <w:pPr>
        <w:pStyle w:val="GvdeMetni"/>
        <w:spacing w:line="362" w:lineRule="auto"/>
        <w:ind w:left="438" w:right="113"/>
        <w:jc w:val="both"/>
        <w:rPr>
          <w:color w:val="244061" w:themeColor="accent1" w:themeShade="80"/>
          <w:lang w:val="en-US"/>
        </w:rPr>
      </w:pPr>
      <w:r w:rsidRPr="008C5A08">
        <w:rPr>
          <w:color w:val="244061" w:themeColor="accent1" w:themeShade="80"/>
          <w:lang w:val="en-US"/>
        </w:rPr>
        <w:t xml:space="preserve">The </w:t>
      </w:r>
      <w:r w:rsidR="00285803" w:rsidRPr="008C5A08">
        <w:rPr>
          <w:color w:val="244061" w:themeColor="accent1" w:themeShade="80"/>
          <w:lang w:val="en-US"/>
        </w:rPr>
        <w:t xml:space="preserve">University </w:t>
      </w:r>
      <w:r w:rsidRPr="008C5A08">
        <w:rPr>
          <w:color w:val="244061" w:themeColor="accent1" w:themeShade="80"/>
          <w:lang w:val="en-US"/>
        </w:rPr>
        <w:t>of Gaziantep is</w:t>
      </w:r>
      <w:r w:rsidR="00285803" w:rsidRPr="008C5A08">
        <w:rPr>
          <w:color w:val="244061" w:themeColor="accent1" w:themeShade="80"/>
          <w:lang w:val="en-US"/>
        </w:rPr>
        <w:t xml:space="preserve"> coordi</w:t>
      </w:r>
      <w:r w:rsidRPr="008C5A08">
        <w:rPr>
          <w:color w:val="244061" w:themeColor="accent1" w:themeShade="80"/>
          <w:lang w:val="en-US"/>
        </w:rPr>
        <w:t>nator of Erasmus+ ICM Pro</w:t>
      </w:r>
      <w:r w:rsidR="00B05F54" w:rsidRPr="008C5A08">
        <w:rPr>
          <w:color w:val="244061" w:themeColor="accent1" w:themeShade="80"/>
          <w:lang w:val="en-US"/>
        </w:rPr>
        <w:t xml:space="preserve">ject with </w:t>
      </w:r>
      <w:r w:rsidR="00BC0A9F" w:rsidRPr="008C5A08">
        <w:rPr>
          <w:color w:val="244061" w:themeColor="accent1" w:themeShade="80"/>
          <w:lang w:val="en-US"/>
        </w:rPr>
        <w:t xml:space="preserve">University of The Gambia, Gambia and North Caucasus Federal University, Russia for 2018 call. </w:t>
      </w:r>
      <w:r w:rsidR="00285803" w:rsidRPr="008C5A08">
        <w:rPr>
          <w:color w:val="244061" w:themeColor="accent1" w:themeShade="80"/>
          <w:lang w:val="en-US"/>
        </w:rPr>
        <w:t xml:space="preserve">Students, teaching and administrative staff from </w:t>
      </w:r>
      <w:r w:rsidR="00F200CC" w:rsidRPr="008C5A08">
        <w:rPr>
          <w:color w:val="244061" w:themeColor="accent1" w:themeShade="80"/>
          <w:lang w:val="en-US"/>
        </w:rPr>
        <w:t>Gambia and Russia</w:t>
      </w:r>
      <w:r w:rsidR="00285803" w:rsidRPr="008C5A08">
        <w:rPr>
          <w:color w:val="244061" w:themeColor="accent1" w:themeShade="80"/>
          <w:lang w:val="en-US"/>
        </w:rPr>
        <w:t xml:space="preserve"> may</w:t>
      </w:r>
      <w:r w:rsidR="00F200CC" w:rsidRPr="008C5A08">
        <w:rPr>
          <w:color w:val="244061" w:themeColor="accent1" w:themeShade="80"/>
          <w:lang w:val="en-US"/>
        </w:rPr>
        <w:t xml:space="preserve"> involve in ICM project with the U</w:t>
      </w:r>
      <w:r w:rsidR="00285803" w:rsidRPr="008C5A08">
        <w:rPr>
          <w:color w:val="244061" w:themeColor="accent1" w:themeShade="80"/>
          <w:lang w:val="en-US"/>
        </w:rPr>
        <w:t xml:space="preserve">niversity </w:t>
      </w:r>
      <w:r w:rsidR="00F200CC" w:rsidRPr="008C5A08">
        <w:rPr>
          <w:color w:val="244061" w:themeColor="accent1" w:themeShade="80"/>
          <w:lang w:val="en-US"/>
        </w:rPr>
        <w:t xml:space="preserve">of Gaziantep </w:t>
      </w:r>
      <w:r w:rsidR="00285803" w:rsidRPr="008C5A08">
        <w:rPr>
          <w:color w:val="244061" w:themeColor="accent1" w:themeShade="80"/>
          <w:lang w:val="en-US"/>
        </w:rPr>
        <w:t>vice versa.</w:t>
      </w:r>
    </w:p>
    <w:p w:rsidR="00F3069A" w:rsidRPr="008C5A08" w:rsidRDefault="00F3069A" w:rsidP="00F3069A">
      <w:pPr>
        <w:pStyle w:val="GvdeMetni"/>
        <w:spacing w:line="362" w:lineRule="auto"/>
        <w:ind w:left="438" w:right="113"/>
        <w:jc w:val="both"/>
        <w:rPr>
          <w:color w:val="244061" w:themeColor="accent1" w:themeShade="80"/>
          <w:lang w:val="en-US"/>
        </w:rPr>
      </w:pPr>
    </w:p>
    <w:p w:rsidR="00F3069A" w:rsidRPr="008F7AD3" w:rsidRDefault="00F3069A" w:rsidP="00F3069A">
      <w:pPr>
        <w:pStyle w:val="GvdeMetni"/>
        <w:spacing w:line="499" w:lineRule="auto"/>
        <w:ind w:left="438" w:right="807"/>
        <w:rPr>
          <w:color w:val="C0504D" w:themeColor="accent2"/>
          <w:lang w:val="en-US"/>
        </w:rPr>
      </w:pPr>
      <w:r w:rsidRPr="008F7AD3">
        <w:rPr>
          <w:color w:val="C0504D" w:themeColor="accent2"/>
          <w:lang w:val="en-US"/>
        </w:rPr>
        <w:t>Type of mobility:</w:t>
      </w:r>
    </w:p>
    <w:p w:rsidR="00F3069A" w:rsidRPr="00FA04D4" w:rsidRDefault="00FA04D4" w:rsidP="00FA04D4">
      <w:pPr>
        <w:pStyle w:val="GvdeMetni"/>
        <w:spacing w:before="2" w:line="360" w:lineRule="auto"/>
        <w:ind w:left="438"/>
        <w:rPr>
          <w:color w:val="244061" w:themeColor="accent1" w:themeShade="80"/>
          <w:lang w:val="en-US"/>
        </w:rPr>
      </w:pPr>
      <w:r>
        <w:rPr>
          <w:color w:val="0F243E" w:themeColor="text2" w:themeShade="80"/>
          <w:lang w:val="en-US"/>
        </w:rPr>
        <w:t>Under the contract only</w:t>
      </w:r>
      <w:r w:rsidR="00F3069A" w:rsidRPr="00647BA8">
        <w:rPr>
          <w:color w:val="0F243E" w:themeColor="text2" w:themeShade="80"/>
          <w:lang w:val="en-US"/>
        </w:rPr>
        <w:t xml:space="preserve"> </w:t>
      </w:r>
      <w:r w:rsidR="00F3069A" w:rsidRPr="00647BA8">
        <w:rPr>
          <w:color w:val="C0504D" w:themeColor="accent2"/>
          <w:lang w:val="en-US"/>
        </w:rPr>
        <w:t>Student Mobility for Studies (SMS), Staff T</w:t>
      </w:r>
      <w:r w:rsidR="002F68BD" w:rsidRPr="00647BA8">
        <w:rPr>
          <w:color w:val="C0504D" w:themeColor="accent2"/>
          <w:lang w:val="en-US"/>
        </w:rPr>
        <w:t xml:space="preserve">eaching and Training </w:t>
      </w:r>
      <w:r w:rsidR="002F68BD" w:rsidRPr="00FA04D4">
        <w:rPr>
          <w:color w:val="C0504D" w:themeColor="accent2"/>
          <w:lang w:val="en-US"/>
        </w:rPr>
        <w:t>Mobilities</w:t>
      </w:r>
      <w:r w:rsidRPr="00FA04D4">
        <w:rPr>
          <w:color w:val="C0504D" w:themeColor="accent2"/>
          <w:lang w:val="en-US"/>
        </w:rPr>
        <w:t xml:space="preserve"> </w:t>
      </w:r>
      <w:r w:rsidRPr="00FA04D4">
        <w:rPr>
          <w:color w:val="244061" w:themeColor="accent1" w:themeShade="80"/>
          <w:lang w:val="en-US"/>
        </w:rPr>
        <w:t xml:space="preserve">are approved! </w:t>
      </w:r>
    </w:p>
    <w:p w:rsidR="00657FFC" w:rsidRPr="00FA04D4" w:rsidRDefault="00647BA8" w:rsidP="00657FFC">
      <w:pPr>
        <w:pStyle w:val="GvdeMetni"/>
        <w:spacing w:before="2" w:line="360" w:lineRule="auto"/>
        <w:rPr>
          <w:color w:val="C0504D" w:themeColor="accent2"/>
          <w:lang w:val="en-US"/>
        </w:rPr>
      </w:pPr>
      <w:r w:rsidRPr="00FA04D4">
        <w:rPr>
          <w:color w:val="C0504D" w:themeColor="accent2"/>
          <w:lang w:val="en-US"/>
        </w:rPr>
        <w:t xml:space="preserve">        Duration of the Project: </w:t>
      </w:r>
      <w:r w:rsidRPr="00FA04D4">
        <w:rPr>
          <w:color w:val="244061" w:themeColor="accent1" w:themeShade="80"/>
          <w:lang w:val="en-US"/>
        </w:rPr>
        <w:t>26 months</w:t>
      </w:r>
    </w:p>
    <w:p w:rsidR="00647BA8" w:rsidRPr="00FA04D4" w:rsidRDefault="00647BA8" w:rsidP="00657FFC">
      <w:pPr>
        <w:pStyle w:val="GvdeMetni"/>
        <w:spacing w:before="2" w:line="360" w:lineRule="auto"/>
        <w:rPr>
          <w:rFonts w:eastAsiaTheme="minorHAnsi"/>
          <w:b/>
          <w:bCs/>
          <w:lang w:val="en-US" w:eastAsia="en-US" w:bidi="ar-SA"/>
        </w:rPr>
      </w:pPr>
      <w:r w:rsidRPr="00FA04D4">
        <w:rPr>
          <w:color w:val="C0504D" w:themeColor="accent2"/>
          <w:lang w:val="en-US"/>
        </w:rPr>
        <w:t xml:space="preserve">        Start date: </w:t>
      </w:r>
      <w:r w:rsidRPr="00FA04D4">
        <w:rPr>
          <w:rFonts w:eastAsiaTheme="minorHAnsi"/>
          <w:color w:val="244061" w:themeColor="accent1" w:themeShade="80"/>
          <w:lang w:val="en-US" w:eastAsia="en-US" w:bidi="ar-SA"/>
        </w:rPr>
        <w:t>01/06/2018</w:t>
      </w:r>
    </w:p>
    <w:p w:rsidR="00647BA8" w:rsidRPr="00FA04D4" w:rsidRDefault="00647BA8" w:rsidP="00657FFC">
      <w:pPr>
        <w:pStyle w:val="GvdeMetni"/>
        <w:spacing w:before="2" w:line="360" w:lineRule="auto"/>
        <w:rPr>
          <w:rFonts w:eastAsiaTheme="minorHAnsi"/>
          <w:color w:val="244061" w:themeColor="accent1" w:themeShade="80"/>
          <w:lang w:val="en-US" w:eastAsia="en-US" w:bidi="ar-SA"/>
        </w:rPr>
      </w:pPr>
      <w:r w:rsidRPr="00FA04D4">
        <w:rPr>
          <w:rFonts w:eastAsiaTheme="minorHAnsi"/>
          <w:b/>
          <w:bCs/>
          <w:lang w:val="en-US" w:eastAsia="en-US" w:bidi="ar-SA"/>
        </w:rPr>
        <w:t xml:space="preserve">        </w:t>
      </w:r>
      <w:r w:rsidRPr="00FA04D4">
        <w:rPr>
          <w:rFonts w:eastAsiaTheme="minorHAnsi"/>
          <w:color w:val="C0504D" w:themeColor="accent2"/>
          <w:lang w:val="en-US" w:eastAsia="en-US" w:bidi="ar-SA"/>
        </w:rPr>
        <w:t>End date</w:t>
      </w:r>
      <w:r w:rsidRPr="00FA04D4">
        <w:rPr>
          <w:rFonts w:eastAsiaTheme="minorHAnsi"/>
          <w:b/>
          <w:bCs/>
          <w:color w:val="C0504D" w:themeColor="accent2"/>
          <w:lang w:val="en-US" w:eastAsia="en-US" w:bidi="ar-SA"/>
        </w:rPr>
        <w:t>:</w:t>
      </w:r>
      <w:r w:rsidRPr="00FA04D4">
        <w:rPr>
          <w:rFonts w:eastAsiaTheme="minorHAnsi"/>
          <w:b/>
          <w:bCs/>
          <w:lang w:val="en-US" w:eastAsia="en-US" w:bidi="ar-SA"/>
        </w:rPr>
        <w:t xml:space="preserve"> </w:t>
      </w:r>
      <w:r w:rsidRPr="00FA04D4">
        <w:rPr>
          <w:rFonts w:eastAsiaTheme="minorHAnsi"/>
          <w:color w:val="244061" w:themeColor="accent1" w:themeShade="80"/>
          <w:lang w:val="en-US" w:eastAsia="en-US" w:bidi="ar-SA"/>
        </w:rPr>
        <w:t>31/07/2020</w:t>
      </w:r>
    </w:p>
    <w:p w:rsidR="00C17629" w:rsidRDefault="00C17629" w:rsidP="00657FFC">
      <w:pPr>
        <w:pStyle w:val="GvdeMetni"/>
        <w:spacing w:before="2" w:line="360" w:lineRule="auto"/>
        <w:rPr>
          <w:rFonts w:ascii="TimesNewRomanPSMT" w:eastAsiaTheme="minorHAnsi" w:hAnsi="TimesNewRomanPSMT" w:cs="TimesNewRomanPSMT"/>
          <w:color w:val="244061" w:themeColor="accent1" w:themeShade="80"/>
          <w:sz w:val="20"/>
          <w:szCs w:val="20"/>
          <w:lang w:val="en-US" w:eastAsia="en-US" w:bidi="ar-SA"/>
        </w:rPr>
      </w:pPr>
      <w:r w:rsidRPr="00FA04D4">
        <w:rPr>
          <w:rFonts w:eastAsiaTheme="minorHAnsi"/>
          <w:color w:val="244061" w:themeColor="accent1" w:themeShade="80"/>
          <w:lang w:val="en-US" w:eastAsia="en-US" w:bidi="ar-SA"/>
        </w:rPr>
        <w:t xml:space="preserve">        </w:t>
      </w:r>
      <w:r w:rsidRPr="00FA04D4">
        <w:rPr>
          <w:rFonts w:eastAsiaTheme="minorHAnsi"/>
          <w:color w:val="C0504D" w:themeColor="accent2"/>
          <w:lang w:val="en-US" w:eastAsia="en-US" w:bidi="ar-SA"/>
        </w:rPr>
        <w:t xml:space="preserve">Contract number: </w:t>
      </w:r>
      <w:r w:rsidRPr="00FA04D4">
        <w:rPr>
          <w:rFonts w:ascii="TimesNewRomanPSMT" w:eastAsiaTheme="minorHAnsi" w:hAnsi="TimesNewRomanPSMT" w:cs="TimesNewRomanPSMT"/>
          <w:color w:val="244061" w:themeColor="accent1" w:themeShade="80"/>
          <w:sz w:val="20"/>
          <w:szCs w:val="20"/>
          <w:lang w:val="en-US" w:eastAsia="en-US" w:bidi="ar-SA"/>
        </w:rPr>
        <w:t>2018-1-TR01-KA107-056655</w:t>
      </w:r>
    </w:p>
    <w:p w:rsidR="00196936" w:rsidRDefault="00196936" w:rsidP="00657FFC">
      <w:pPr>
        <w:pStyle w:val="GvdeMetni"/>
        <w:spacing w:before="2" w:line="360" w:lineRule="auto"/>
        <w:rPr>
          <w:rFonts w:ascii="TimesNewRomanPSMT" w:eastAsiaTheme="minorHAnsi" w:hAnsi="TimesNewRomanPSMT" w:cs="TimesNewRomanPSMT"/>
          <w:color w:val="244061" w:themeColor="accent1" w:themeShade="80"/>
          <w:sz w:val="20"/>
          <w:szCs w:val="20"/>
          <w:lang w:val="en-US" w:eastAsia="en-US" w:bidi="ar-SA"/>
        </w:rPr>
      </w:pPr>
    </w:p>
    <w:p w:rsidR="00196936" w:rsidRPr="00D3091E" w:rsidRDefault="00196936" w:rsidP="00196936">
      <w:pPr>
        <w:rPr>
          <w:lang w:val="en-US"/>
        </w:rPr>
      </w:pPr>
      <w:r>
        <w:rPr>
          <w:lang w:val="en-US"/>
        </w:rPr>
        <w:t xml:space="preserve">        </w:t>
      </w:r>
      <w:r w:rsidRPr="00196936">
        <w:rPr>
          <w:color w:val="C0504D" w:themeColor="accent2"/>
          <w:lang w:val="en-US"/>
        </w:rPr>
        <w:t>Partner Institutions:</w:t>
      </w:r>
      <w:r w:rsidRPr="00D3091E">
        <w:rPr>
          <w:lang w:val="en-US"/>
        </w:rPr>
        <w:t xml:space="preserve"> </w:t>
      </w:r>
      <w:r>
        <w:rPr>
          <w:lang w:val="en-US"/>
        </w:rPr>
        <w:t xml:space="preserve"> </w:t>
      </w:r>
      <w:r w:rsidRPr="00196936">
        <w:rPr>
          <w:color w:val="244061" w:themeColor="accent1" w:themeShade="80"/>
          <w:lang w:val="en-US"/>
        </w:rPr>
        <w:t>University of The Gambia (Gambia), North Caucasus Federal University (Russia)</w:t>
      </w:r>
    </w:p>
    <w:p w:rsidR="00196936" w:rsidRDefault="00196936" w:rsidP="00196936">
      <w:pPr>
        <w:rPr>
          <w:lang w:val="en-US"/>
        </w:rPr>
      </w:pPr>
    </w:p>
    <w:tbl>
      <w:tblPr>
        <w:tblStyle w:val="TableNormal"/>
        <w:tblW w:w="8655" w:type="dxa"/>
        <w:tblInd w:w="323" w:type="dxa"/>
        <w:tblLayout w:type="fixed"/>
        <w:tblLook w:val="01E0"/>
      </w:tblPr>
      <w:tblGrid>
        <w:gridCol w:w="2815"/>
        <w:gridCol w:w="2815"/>
        <w:gridCol w:w="2445"/>
        <w:gridCol w:w="580"/>
      </w:tblGrid>
      <w:tr w:rsidR="00AC0FA3" w:rsidRPr="00BB6257" w:rsidTr="001C284D">
        <w:trPr>
          <w:trHeight w:val="425"/>
        </w:trPr>
        <w:tc>
          <w:tcPr>
            <w:tcW w:w="2815" w:type="dxa"/>
            <w:tcBorders>
              <w:top w:val="single" w:sz="4" w:space="0" w:color="7E7E7E"/>
              <w:bottom w:val="single" w:sz="4" w:space="0" w:color="7E7E7E"/>
            </w:tcBorders>
          </w:tcPr>
          <w:p w:rsidR="00AC0FA3" w:rsidRPr="00BB6257" w:rsidRDefault="00AC0FA3" w:rsidP="001C284D">
            <w:pPr>
              <w:rPr>
                <w:color w:val="C0504D" w:themeColor="accent2"/>
                <w:sz w:val="24"/>
                <w:szCs w:val="24"/>
                <w:lang w:val="en-US"/>
              </w:rPr>
            </w:pPr>
            <w:r w:rsidRPr="00BB6257">
              <w:rPr>
                <w:color w:val="C0504D" w:themeColor="accent2"/>
                <w:sz w:val="24"/>
                <w:szCs w:val="24"/>
              </w:rPr>
              <w:t>Gambia</w:t>
            </w:r>
          </w:p>
        </w:tc>
        <w:tc>
          <w:tcPr>
            <w:tcW w:w="2815" w:type="dxa"/>
            <w:tcBorders>
              <w:top w:val="single" w:sz="4" w:space="0" w:color="7E7E7E"/>
              <w:bottom w:val="single" w:sz="4" w:space="0" w:color="7E7E7E"/>
            </w:tcBorders>
          </w:tcPr>
          <w:p w:rsidR="00AC0FA3" w:rsidRPr="00BB6257" w:rsidRDefault="00AC0FA3" w:rsidP="001C284D">
            <w:pPr>
              <w:rPr>
                <w:color w:val="C0504D" w:themeColor="accent2"/>
                <w:sz w:val="24"/>
                <w:szCs w:val="24"/>
                <w:lang w:val="en-US"/>
              </w:rPr>
            </w:pPr>
          </w:p>
        </w:tc>
        <w:tc>
          <w:tcPr>
            <w:tcW w:w="2445" w:type="dxa"/>
            <w:tcBorders>
              <w:top w:val="single" w:sz="4" w:space="0" w:color="7E7E7E"/>
              <w:bottom w:val="single" w:sz="4" w:space="0" w:color="7E7E7E"/>
            </w:tcBorders>
          </w:tcPr>
          <w:p w:rsidR="00AC0FA3" w:rsidRPr="00BB6257" w:rsidRDefault="00AC0FA3" w:rsidP="001C284D">
            <w:pPr>
              <w:rPr>
                <w:color w:val="244061" w:themeColor="accent1" w:themeShade="80"/>
                <w:sz w:val="24"/>
                <w:szCs w:val="24"/>
                <w:lang w:val="en-US"/>
              </w:rPr>
            </w:pPr>
          </w:p>
        </w:tc>
        <w:tc>
          <w:tcPr>
            <w:tcW w:w="580" w:type="dxa"/>
            <w:tcBorders>
              <w:top w:val="single" w:sz="4" w:space="0" w:color="7E7E7E"/>
              <w:bottom w:val="single" w:sz="4" w:space="0" w:color="7E7E7E"/>
            </w:tcBorders>
          </w:tcPr>
          <w:p w:rsidR="00AC0FA3" w:rsidRPr="00BB6257" w:rsidRDefault="00AC0FA3" w:rsidP="001C284D">
            <w:pPr>
              <w:pStyle w:val="TableParagraph"/>
              <w:spacing w:before="1" w:line="240" w:lineRule="auto"/>
              <w:ind w:left="-793" w:right="567"/>
              <w:rPr>
                <w:b/>
                <w:color w:val="244061" w:themeColor="accent1" w:themeShade="80"/>
                <w:sz w:val="24"/>
                <w:szCs w:val="24"/>
                <w:lang w:val="en-US"/>
              </w:rPr>
            </w:pPr>
          </w:p>
        </w:tc>
      </w:tr>
      <w:tr w:rsidR="00AC0FA3" w:rsidRPr="00BB6257" w:rsidTr="001C284D">
        <w:trPr>
          <w:trHeight w:val="425"/>
        </w:trPr>
        <w:tc>
          <w:tcPr>
            <w:tcW w:w="2815" w:type="dxa"/>
            <w:tcBorders>
              <w:top w:val="single" w:sz="4" w:space="0" w:color="7E7E7E"/>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Incoming in total</w:t>
            </w:r>
          </w:p>
        </w:tc>
        <w:tc>
          <w:tcPr>
            <w:tcW w:w="2815" w:type="dxa"/>
            <w:tcBorders>
              <w:top w:val="single" w:sz="4" w:space="0" w:color="7E7E7E"/>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2</w:t>
            </w:r>
          </w:p>
        </w:tc>
        <w:tc>
          <w:tcPr>
            <w:tcW w:w="2445" w:type="dxa"/>
            <w:tcBorders>
              <w:top w:val="single" w:sz="4" w:space="0" w:color="7E7E7E"/>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p>
        </w:tc>
        <w:tc>
          <w:tcPr>
            <w:tcW w:w="580" w:type="dxa"/>
            <w:tcBorders>
              <w:top w:val="single" w:sz="4" w:space="0" w:color="7E7E7E"/>
              <w:bottom w:val="single" w:sz="4" w:space="0" w:color="808080" w:themeColor="background1" w:themeShade="80"/>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409"/>
        </w:trPr>
        <w:tc>
          <w:tcPr>
            <w:tcW w:w="2815" w:type="dxa"/>
            <w:tcBorders>
              <w:top w:val="single" w:sz="4" w:space="0" w:color="808080" w:themeColor="background1" w:themeShade="80"/>
              <w:bottom w:val="single" w:sz="4" w:space="0" w:color="7E7E7E"/>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Outgoing in total</w:t>
            </w:r>
          </w:p>
        </w:tc>
        <w:tc>
          <w:tcPr>
            <w:tcW w:w="2815" w:type="dxa"/>
            <w:tcBorders>
              <w:top w:val="single" w:sz="4" w:space="0" w:color="808080" w:themeColor="background1" w:themeShade="80"/>
              <w:bottom w:val="single" w:sz="4" w:space="0" w:color="7E7E7E"/>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2</w:t>
            </w:r>
          </w:p>
        </w:tc>
        <w:tc>
          <w:tcPr>
            <w:tcW w:w="2445" w:type="dxa"/>
            <w:tcBorders>
              <w:top w:val="single" w:sz="4" w:space="0" w:color="808080" w:themeColor="background1" w:themeShade="80"/>
              <w:bottom w:val="single" w:sz="4" w:space="0" w:color="7E7E7E"/>
            </w:tcBorders>
          </w:tcPr>
          <w:p w:rsidR="00AC0FA3" w:rsidRPr="00BB6257" w:rsidRDefault="00AC0FA3" w:rsidP="001C284D">
            <w:pPr>
              <w:rPr>
                <w:color w:val="244061" w:themeColor="accent1" w:themeShade="80"/>
                <w:sz w:val="24"/>
                <w:szCs w:val="24"/>
                <w:lang w:val="en-US"/>
              </w:rPr>
            </w:pPr>
          </w:p>
        </w:tc>
        <w:tc>
          <w:tcPr>
            <w:tcW w:w="580" w:type="dxa"/>
            <w:tcBorders>
              <w:top w:val="single" w:sz="4" w:space="0" w:color="808080" w:themeColor="background1" w:themeShade="80"/>
              <w:bottom w:val="single" w:sz="4" w:space="0" w:color="7E7E7E"/>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428"/>
        </w:trPr>
        <w:tc>
          <w:tcPr>
            <w:tcW w:w="2815" w:type="dxa"/>
            <w:tcBorders>
              <w:top w:val="single" w:sz="4" w:space="0" w:color="7E7E7E"/>
              <w:bottom w:val="single" w:sz="4" w:space="0" w:color="A6A6A6" w:themeColor="background1" w:themeShade="A6"/>
            </w:tcBorders>
          </w:tcPr>
          <w:p w:rsidR="00AC0FA3" w:rsidRPr="00BB6257" w:rsidRDefault="00AC0FA3" w:rsidP="001C284D">
            <w:pPr>
              <w:rPr>
                <w:color w:val="C0504D" w:themeColor="accent2"/>
                <w:sz w:val="24"/>
                <w:szCs w:val="24"/>
                <w:lang w:val="en-US"/>
              </w:rPr>
            </w:pPr>
            <w:r w:rsidRPr="00BB6257">
              <w:rPr>
                <w:color w:val="C0504D" w:themeColor="accent2"/>
                <w:sz w:val="24"/>
                <w:szCs w:val="24"/>
                <w:lang w:val="en-US"/>
              </w:rPr>
              <w:t>Type of Activity</w:t>
            </w:r>
          </w:p>
        </w:tc>
        <w:tc>
          <w:tcPr>
            <w:tcW w:w="2815" w:type="dxa"/>
            <w:tcBorders>
              <w:top w:val="single" w:sz="4" w:space="0" w:color="7E7E7E"/>
              <w:bottom w:val="single" w:sz="4" w:space="0" w:color="A6A6A6" w:themeColor="background1" w:themeShade="A6"/>
            </w:tcBorders>
          </w:tcPr>
          <w:p w:rsidR="00AC0FA3" w:rsidRPr="00BB6257" w:rsidRDefault="00AC0FA3" w:rsidP="001C284D">
            <w:pPr>
              <w:rPr>
                <w:color w:val="244061" w:themeColor="accent1" w:themeShade="80"/>
                <w:sz w:val="24"/>
                <w:szCs w:val="24"/>
                <w:lang w:val="en-US"/>
              </w:rPr>
            </w:pPr>
          </w:p>
        </w:tc>
        <w:tc>
          <w:tcPr>
            <w:tcW w:w="2445" w:type="dxa"/>
            <w:tcBorders>
              <w:top w:val="single" w:sz="4" w:space="0" w:color="7E7E7E"/>
              <w:bottom w:val="single" w:sz="4" w:space="0" w:color="A6A6A6" w:themeColor="background1" w:themeShade="A6"/>
            </w:tcBorders>
          </w:tcPr>
          <w:p w:rsidR="00AC0FA3" w:rsidRPr="00BB6257" w:rsidRDefault="00AC0FA3" w:rsidP="001C284D">
            <w:pPr>
              <w:rPr>
                <w:color w:val="C0504D" w:themeColor="accent2"/>
                <w:sz w:val="24"/>
                <w:szCs w:val="24"/>
                <w:lang w:val="en-US"/>
              </w:rPr>
            </w:pPr>
            <w:r w:rsidRPr="00BB6257">
              <w:rPr>
                <w:color w:val="C0504D" w:themeColor="accent2"/>
                <w:sz w:val="24"/>
                <w:szCs w:val="24"/>
                <w:lang w:val="en-US"/>
              </w:rPr>
              <w:t>Participant</w:t>
            </w:r>
          </w:p>
        </w:tc>
        <w:tc>
          <w:tcPr>
            <w:tcW w:w="580" w:type="dxa"/>
            <w:tcBorders>
              <w:top w:val="single" w:sz="4" w:space="0" w:color="7E7E7E"/>
              <w:bottom w:val="single" w:sz="4" w:space="0" w:color="A6A6A6" w:themeColor="background1" w:themeShade="A6"/>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458"/>
        </w:trPr>
        <w:tc>
          <w:tcPr>
            <w:tcW w:w="2815" w:type="dxa"/>
            <w:tcBorders>
              <w:top w:val="single" w:sz="4" w:space="0" w:color="A6A6A6" w:themeColor="background1" w:themeShade="A6"/>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Teaching Activity</w:t>
            </w:r>
          </w:p>
        </w:tc>
        <w:tc>
          <w:tcPr>
            <w:tcW w:w="2815" w:type="dxa"/>
            <w:tcBorders>
              <w:top w:val="single" w:sz="4" w:space="0" w:color="A6A6A6" w:themeColor="background1" w:themeShade="A6"/>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incoming</w:t>
            </w:r>
          </w:p>
        </w:tc>
        <w:tc>
          <w:tcPr>
            <w:tcW w:w="2445" w:type="dxa"/>
            <w:tcBorders>
              <w:top w:val="single" w:sz="4" w:space="0" w:color="A6A6A6" w:themeColor="background1" w:themeShade="A6"/>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A6A6A6" w:themeColor="background1" w:themeShade="A6"/>
              <w:bottom w:val="single" w:sz="4" w:space="0" w:color="808080" w:themeColor="background1" w:themeShade="80"/>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463"/>
        </w:trPr>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 xml:space="preserve">Student Mobility </w:t>
            </w:r>
          </w:p>
        </w:tc>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incoming</w:t>
            </w:r>
          </w:p>
        </w:tc>
        <w:tc>
          <w:tcPr>
            <w:tcW w:w="244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808080" w:themeColor="background1" w:themeShade="80"/>
              <w:bottom w:val="single" w:sz="4" w:space="0" w:color="808080" w:themeColor="background1" w:themeShade="80"/>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544"/>
        </w:trPr>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Teaching Activity</w:t>
            </w:r>
          </w:p>
        </w:tc>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outgoing</w:t>
            </w:r>
          </w:p>
        </w:tc>
        <w:tc>
          <w:tcPr>
            <w:tcW w:w="244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808080" w:themeColor="background1" w:themeShade="80"/>
              <w:bottom w:val="single" w:sz="4" w:space="0" w:color="808080" w:themeColor="background1" w:themeShade="80"/>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553"/>
        </w:trPr>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Training Activity</w:t>
            </w:r>
          </w:p>
        </w:tc>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outgoing</w:t>
            </w:r>
          </w:p>
        </w:tc>
        <w:tc>
          <w:tcPr>
            <w:tcW w:w="2445" w:type="dxa"/>
            <w:tcBorders>
              <w:top w:val="single" w:sz="4" w:space="0" w:color="808080" w:themeColor="background1" w:themeShade="80"/>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808080" w:themeColor="background1" w:themeShade="80"/>
              <w:bottom w:val="single" w:sz="4" w:space="0" w:color="808080" w:themeColor="background1" w:themeShade="80"/>
            </w:tcBorders>
          </w:tcPr>
          <w:p w:rsidR="00AC0FA3" w:rsidRPr="00BB6257" w:rsidRDefault="00AC0FA3" w:rsidP="001C284D">
            <w:pPr>
              <w:pStyle w:val="TableParagraph"/>
              <w:ind w:left="494"/>
              <w:rPr>
                <w:color w:val="244061" w:themeColor="accent1" w:themeShade="80"/>
                <w:sz w:val="24"/>
                <w:szCs w:val="24"/>
                <w:lang w:val="en-US"/>
              </w:rPr>
            </w:pPr>
          </w:p>
        </w:tc>
      </w:tr>
    </w:tbl>
    <w:p w:rsidR="00196936" w:rsidRDefault="00196936" w:rsidP="00196936">
      <w:pPr>
        <w:rPr>
          <w:lang w:val="en-US"/>
        </w:rPr>
      </w:pPr>
    </w:p>
    <w:p w:rsidR="00AC0FA3" w:rsidRDefault="00AC0FA3" w:rsidP="00196936">
      <w:pPr>
        <w:rPr>
          <w:lang w:val="en-US"/>
        </w:rPr>
      </w:pPr>
      <w:r>
        <w:rPr>
          <w:lang w:val="en-US"/>
        </w:rPr>
        <w:t xml:space="preserve">  </w:t>
      </w:r>
    </w:p>
    <w:tbl>
      <w:tblPr>
        <w:tblStyle w:val="TableNormal"/>
        <w:tblW w:w="8655" w:type="dxa"/>
        <w:tblInd w:w="323" w:type="dxa"/>
        <w:tblLayout w:type="fixed"/>
        <w:tblLook w:val="01E0"/>
      </w:tblPr>
      <w:tblGrid>
        <w:gridCol w:w="2815"/>
        <w:gridCol w:w="2815"/>
        <w:gridCol w:w="2445"/>
        <w:gridCol w:w="580"/>
      </w:tblGrid>
      <w:tr w:rsidR="00AC0FA3" w:rsidRPr="00BB6257" w:rsidTr="001C284D">
        <w:trPr>
          <w:trHeight w:val="425"/>
        </w:trPr>
        <w:tc>
          <w:tcPr>
            <w:tcW w:w="2815" w:type="dxa"/>
            <w:tcBorders>
              <w:top w:val="single" w:sz="4" w:space="0" w:color="7E7E7E"/>
              <w:bottom w:val="single" w:sz="4" w:space="0" w:color="7E7E7E"/>
            </w:tcBorders>
          </w:tcPr>
          <w:p w:rsidR="00AC0FA3" w:rsidRPr="00BB6257" w:rsidRDefault="00AC0FA3" w:rsidP="001C284D">
            <w:pPr>
              <w:rPr>
                <w:color w:val="C0504D" w:themeColor="accent2"/>
                <w:sz w:val="24"/>
                <w:szCs w:val="24"/>
                <w:lang w:val="en-US"/>
              </w:rPr>
            </w:pPr>
            <w:r>
              <w:rPr>
                <w:color w:val="C0504D" w:themeColor="accent2"/>
                <w:sz w:val="24"/>
                <w:szCs w:val="24"/>
              </w:rPr>
              <w:t>Russia</w:t>
            </w:r>
          </w:p>
        </w:tc>
        <w:tc>
          <w:tcPr>
            <w:tcW w:w="2815" w:type="dxa"/>
            <w:tcBorders>
              <w:top w:val="single" w:sz="4" w:space="0" w:color="7E7E7E"/>
              <w:bottom w:val="single" w:sz="4" w:space="0" w:color="7E7E7E"/>
            </w:tcBorders>
          </w:tcPr>
          <w:p w:rsidR="00AC0FA3" w:rsidRPr="00BB6257" w:rsidRDefault="00AC0FA3" w:rsidP="001C284D">
            <w:pPr>
              <w:rPr>
                <w:color w:val="C0504D" w:themeColor="accent2"/>
                <w:sz w:val="24"/>
                <w:szCs w:val="24"/>
                <w:lang w:val="en-US"/>
              </w:rPr>
            </w:pPr>
          </w:p>
        </w:tc>
        <w:tc>
          <w:tcPr>
            <w:tcW w:w="2445" w:type="dxa"/>
            <w:tcBorders>
              <w:top w:val="single" w:sz="4" w:space="0" w:color="7E7E7E"/>
              <w:bottom w:val="single" w:sz="4" w:space="0" w:color="7E7E7E"/>
            </w:tcBorders>
          </w:tcPr>
          <w:p w:rsidR="00AC0FA3" w:rsidRPr="00BB6257" w:rsidRDefault="00AC0FA3" w:rsidP="001C284D">
            <w:pPr>
              <w:rPr>
                <w:color w:val="244061" w:themeColor="accent1" w:themeShade="80"/>
                <w:sz w:val="24"/>
                <w:szCs w:val="24"/>
                <w:lang w:val="en-US"/>
              </w:rPr>
            </w:pPr>
          </w:p>
        </w:tc>
        <w:tc>
          <w:tcPr>
            <w:tcW w:w="580" w:type="dxa"/>
            <w:tcBorders>
              <w:top w:val="single" w:sz="4" w:space="0" w:color="7E7E7E"/>
              <w:bottom w:val="single" w:sz="4" w:space="0" w:color="7E7E7E"/>
            </w:tcBorders>
          </w:tcPr>
          <w:p w:rsidR="00AC0FA3" w:rsidRPr="00BB6257" w:rsidRDefault="00AC0FA3" w:rsidP="001C284D">
            <w:pPr>
              <w:pStyle w:val="TableParagraph"/>
              <w:spacing w:before="1" w:line="240" w:lineRule="auto"/>
              <w:ind w:left="-793" w:right="567"/>
              <w:rPr>
                <w:b/>
                <w:color w:val="244061" w:themeColor="accent1" w:themeShade="80"/>
                <w:sz w:val="24"/>
                <w:szCs w:val="24"/>
                <w:lang w:val="en-US"/>
              </w:rPr>
            </w:pPr>
          </w:p>
        </w:tc>
      </w:tr>
      <w:tr w:rsidR="00AC0FA3" w:rsidRPr="00BB6257" w:rsidTr="001C284D">
        <w:trPr>
          <w:trHeight w:val="425"/>
        </w:trPr>
        <w:tc>
          <w:tcPr>
            <w:tcW w:w="2815" w:type="dxa"/>
            <w:tcBorders>
              <w:top w:val="single" w:sz="4" w:space="0" w:color="7E7E7E"/>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Incoming in total</w:t>
            </w:r>
          </w:p>
        </w:tc>
        <w:tc>
          <w:tcPr>
            <w:tcW w:w="2815" w:type="dxa"/>
            <w:tcBorders>
              <w:top w:val="single" w:sz="4" w:space="0" w:color="7E7E7E"/>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2</w:t>
            </w:r>
          </w:p>
        </w:tc>
        <w:tc>
          <w:tcPr>
            <w:tcW w:w="2445" w:type="dxa"/>
            <w:tcBorders>
              <w:top w:val="single" w:sz="4" w:space="0" w:color="7E7E7E"/>
              <w:bottom w:val="single" w:sz="4" w:space="0" w:color="808080" w:themeColor="background1" w:themeShade="80"/>
            </w:tcBorders>
          </w:tcPr>
          <w:p w:rsidR="00AC0FA3" w:rsidRPr="00BB6257" w:rsidRDefault="00AC0FA3" w:rsidP="001C284D">
            <w:pPr>
              <w:rPr>
                <w:color w:val="244061" w:themeColor="accent1" w:themeShade="80"/>
                <w:sz w:val="24"/>
                <w:szCs w:val="24"/>
                <w:lang w:val="en-US"/>
              </w:rPr>
            </w:pPr>
          </w:p>
        </w:tc>
        <w:tc>
          <w:tcPr>
            <w:tcW w:w="580" w:type="dxa"/>
            <w:tcBorders>
              <w:top w:val="single" w:sz="4" w:space="0" w:color="7E7E7E"/>
              <w:bottom w:val="single" w:sz="4" w:space="0" w:color="808080" w:themeColor="background1" w:themeShade="80"/>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409"/>
        </w:trPr>
        <w:tc>
          <w:tcPr>
            <w:tcW w:w="2815" w:type="dxa"/>
            <w:tcBorders>
              <w:top w:val="single" w:sz="4" w:space="0" w:color="808080" w:themeColor="background1" w:themeShade="80"/>
              <w:bottom w:val="single" w:sz="4" w:space="0" w:color="7E7E7E"/>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Outgoing in total</w:t>
            </w:r>
          </w:p>
        </w:tc>
        <w:tc>
          <w:tcPr>
            <w:tcW w:w="2815" w:type="dxa"/>
            <w:tcBorders>
              <w:top w:val="single" w:sz="4" w:space="0" w:color="808080" w:themeColor="background1" w:themeShade="80"/>
              <w:bottom w:val="single" w:sz="4" w:space="0" w:color="7E7E7E"/>
            </w:tcBorders>
          </w:tcPr>
          <w:p w:rsidR="00AC0FA3" w:rsidRPr="00BB6257" w:rsidRDefault="00AC0FA3" w:rsidP="001C284D">
            <w:pPr>
              <w:rPr>
                <w:color w:val="244061" w:themeColor="accent1" w:themeShade="80"/>
                <w:sz w:val="24"/>
                <w:szCs w:val="24"/>
                <w:lang w:val="en-US"/>
              </w:rPr>
            </w:pPr>
            <w:r w:rsidRPr="00BB6257">
              <w:rPr>
                <w:color w:val="244061" w:themeColor="accent1" w:themeShade="80"/>
                <w:sz w:val="24"/>
                <w:szCs w:val="24"/>
                <w:lang w:val="en-US"/>
              </w:rPr>
              <w:t>2</w:t>
            </w:r>
          </w:p>
        </w:tc>
        <w:tc>
          <w:tcPr>
            <w:tcW w:w="2445" w:type="dxa"/>
            <w:tcBorders>
              <w:top w:val="single" w:sz="4" w:space="0" w:color="808080" w:themeColor="background1" w:themeShade="80"/>
              <w:bottom w:val="single" w:sz="4" w:space="0" w:color="7E7E7E"/>
            </w:tcBorders>
          </w:tcPr>
          <w:p w:rsidR="00AC0FA3" w:rsidRPr="00BB6257" w:rsidRDefault="00AC0FA3" w:rsidP="001C284D">
            <w:pPr>
              <w:rPr>
                <w:color w:val="244061" w:themeColor="accent1" w:themeShade="80"/>
                <w:sz w:val="24"/>
                <w:szCs w:val="24"/>
                <w:lang w:val="en-US"/>
              </w:rPr>
            </w:pPr>
          </w:p>
        </w:tc>
        <w:tc>
          <w:tcPr>
            <w:tcW w:w="580" w:type="dxa"/>
            <w:tcBorders>
              <w:top w:val="single" w:sz="4" w:space="0" w:color="808080" w:themeColor="background1" w:themeShade="80"/>
              <w:bottom w:val="single" w:sz="4" w:space="0" w:color="7E7E7E"/>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428"/>
        </w:trPr>
        <w:tc>
          <w:tcPr>
            <w:tcW w:w="2815" w:type="dxa"/>
            <w:tcBorders>
              <w:top w:val="single" w:sz="4" w:space="0" w:color="7E7E7E"/>
              <w:bottom w:val="single" w:sz="4" w:space="0" w:color="A6A6A6" w:themeColor="background1" w:themeShade="A6"/>
            </w:tcBorders>
          </w:tcPr>
          <w:p w:rsidR="00AC0FA3" w:rsidRPr="00BB6257" w:rsidRDefault="00AC0FA3" w:rsidP="001C284D">
            <w:pPr>
              <w:rPr>
                <w:color w:val="C0504D" w:themeColor="accent2"/>
                <w:sz w:val="24"/>
                <w:szCs w:val="24"/>
                <w:lang w:val="en-US"/>
              </w:rPr>
            </w:pPr>
            <w:r w:rsidRPr="00BB6257">
              <w:rPr>
                <w:color w:val="C0504D" w:themeColor="accent2"/>
                <w:sz w:val="24"/>
                <w:szCs w:val="24"/>
                <w:lang w:val="en-US"/>
              </w:rPr>
              <w:t>Type of Activity</w:t>
            </w:r>
          </w:p>
        </w:tc>
        <w:tc>
          <w:tcPr>
            <w:tcW w:w="2815" w:type="dxa"/>
            <w:tcBorders>
              <w:top w:val="single" w:sz="4" w:space="0" w:color="7E7E7E"/>
              <w:bottom w:val="single" w:sz="4" w:space="0" w:color="A6A6A6" w:themeColor="background1" w:themeShade="A6"/>
            </w:tcBorders>
          </w:tcPr>
          <w:p w:rsidR="00AC0FA3" w:rsidRPr="00BB6257" w:rsidRDefault="00AC0FA3" w:rsidP="001C284D">
            <w:pPr>
              <w:rPr>
                <w:color w:val="244061" w:themeColor="accent1" w:themeShade="80"/>
                <w:sz w:val="24"/>
                <w:szCs w:val="24"/>
                <w:lang w:val="en-US"/>
              </w:rPr>
            </w:pPr>
          </w:p>
        </w:tc>
        <w:tc>
          <w:tcPr>
            <w:tcW w:w="2445" w:type="dxa"/>
            <w:tcBorders>
              <w:top w:val="single" w:sz="4" w:space="0" w:color="7E7E7E"/>
              <w:bottom w:val="single" w:sz="4" w:space="0" w:color="A6A6A6" w:themeColor="background1" w:themeShade="A6"/>
            </w:tcBorders>
          </w:tcPr>
          <w:p w:rsidR="00AC0FA3" w:rsidRPr="00BB6257" w:rsidRDefault="00AC0FA3" w:rsidP="001C284D">
            <w:pPr>
              <w:rPr>
                <w:color w:val="C0504D" w:themeColor="accent2"/>
                <w:sz w:val="24"/>
                <w:szCs w:val="24"/>
                <w:lang w:val="en-US"/>
              </w:rPr>
            </w:pPr>
            <w:r w:rsidRPr="00BB6257">
              <w:rPr>
                <w:color w:val="C0504D" w:themeColor="accent2"/>
                <w:sz w:val="24"/>
                <w:szCs w:val="24"/>
                <w:lang w:val="en-US"/>
              </w:rPr>
              <w:t>Participant</w:t>
            </w:r>
          </w:p>
        </w:tc>
        <w:tc>
          <w:tcPr>
            <w:tcW w:w="580" w:type="dxa"/>
            <w:tcBorders>
              <w:top w:val="single" w:sz="4" w:space="0" w:color="7E7E7E"/>
              <w:bottom w:val="single" w:sz="4" w:space="0" w:color="A6A6A6" w:themeColor="background1" w:themeShade="A6"/>
            </w:tcBorders>
          </w:tcPr>
          <w:p w:rsidR="00AC0FA3" w:rsidRPr="00BB6257" w:rsidRDefault="00AC0FA3" w:rsidP="001C284D">
            <w:pPr>
              <w:pStyle w:val="TableParagraph"/>
              <w:ind w:left="494"/>
              <w:rPr>
                <w:color w:val="244061" w:themeColor="accent1" w:themeShade="80"/>
                <w:sz w:val="24"/>
                <w:szCs w:val="24"/>
                <w:lang w:val="en-US"/>
              </w:rPr>
            </w:pPr>
          </w:p>
        </w:tc>
      </w:tr>
      <w:tr w:rsidR="00AC0FA3" w:rsidRPr="00BB6257" w:rsidTr="001C284D">
        <w:trPr>
          <w:trHeight w:val="458"/>
        </w:trPr>
        <w:tc>
          <w:tcPr>
            <w:tcW w:w="2815" w:type="dxa"/>
            <w:tcBorders>
              <w:top w:val="single" w:sz="4" w:space="0" w:color="A6A6A6" w:themeColor="background1" w:themeShade="A6"/>
              <w:bottom w:val="single" w:sz="4" w:space="0" w:color="808080" w:themeColor="background1" w:themeShade="80"/>
            </w:tcBorders>
          </w:tcPr>
          <w:p w:rsidR="00AC0FA3" w:rsidRPr="00AC0FA3" w:rsidRDefault="00AC0FA3" w:rsidP="00AC0FA3">
            <w:pPr>
              <w:rPr>
                <w:color w:val="244061" w:themeColor="accent1" w:themeShade="80"/>
                <w:lang w:val="en-US"/>
              </w:rPr>
            </w:pPr>
            <w:r w:rsidRPr="00AC0FA3">
              <w:rPr>
                <w:color w:val="244061" w:themeColor="accent1" w:themeShade="80"/>
                <w:lang w:val="en-US"/>
              </w:rPr>
              <w:t>Teaching Activity</w:t>
            </w:r>
          </w:p>
        </w:tc>
        <w:tc>
          <w:tcPr>
            <w:tcW w:w="2815" w:type="dxa"/>
            <w:tcBorders>
              <w:top w:val="single" w:sz="4" w:space="0" w:color="A6A6A6" w:themeColor="background1" w:themeShade="A6"/>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incoming</w:t>
            </w:r>
          </w:p>
        </w:tc>
        <w:tc>
          <w:tcPr>
            <w:tcW w:w="2445" w:type="dxa"/>
            <w:tcBorders>
              <w:top w:val="single" w:sz="4" w:space="0" w:color="A6A6A6" w:themeColor="background1" w:themeShade="A6"/>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A6A6A6" w:themeColor="background1" w:themeShade="A6"/>
              <w:bottom w:val="single" w:sz="4" w:space="0" w:color="808080" w:themeColor="background1" w:themeShade="80"/>
            </w:tcBorders>
          </w:tcPr>
          <w:p w:rsidR="00AC0FA3" w:rsidRPr="00BB6257" w:rsidRDefault="00AC0FA3" w:rsidP="00AC0FA3">
            <w:pPr>
              <w:pStyle w:val="TableParagraph"/>
              <w:ind w:left="494"/>
              <w:rPr>
                <w:color w:val="244061" w:themeColor="accent1" w:themeShade="80"/>
                <w:sz w:val="24"/>
                <w:szCs w:val="24"/>
                <w:lang w:val="en-US"/>
              </w:rPr>
            </w:pPr>
          </w:p>
        </w:tc>
      </w:tr>
      <w:tr w:rsidR="00AC0FA3" w:rsidRPr="00BB6257" w:rsidTr="001C284D">
        <w:trPr>
          <w:trHeight w:val="463"/>
        </w:trPr>
        <w:tc>
          <w:tcPr>
            <w:tcW w:w="2815" w:type="dxa"/>
            <w:tcBorders>
              <w:top w:val="single" w:sz="4" w:space="0" w:color="808080" w:themeColor="background1" w:themeShade="80"/>
              <w:bottom w:val="single" w:sz="4" w:space="0" w:color="808080" w:themeColor="background1" w:themeShade="80"/>
            </w:tcBorders>
          </w:tcPr>
          <w:p w:rsidR="00AC0FA3" w:rsidRPr="00AC0FA3" w:rsidRDefault="00AC0FA3" w:rsidP="00AC0FA3">
            <w:pPr>
              <w:rPr>
                <w:color w:val="244061" w:themeColor="accent1" w:themeShade="80"/>
                <w:lang w:val="en-US"/>
              </w:rPr>
            </w:pPr>
            <w:r w:rsidRPr="00AC0FA3">
              <w:rPr>
                <w:color w:val="244061" w:themeColor="accent1" w:themeShade="80"/>
                <w:lang w:val="en-US"/>
              </w:rPr>
              <w:t xml:space="preserve">Student Mobility </w:t>
            </w:r>
          </w:p>
        </w:tc>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incoming</w:t>
            </w:r>
          </w:p>
        </w:tc>
        <w:tc>
          <w:tcPr>
            <w:tcW w:w="2445" w:type="dxa"/>
            <w:tcBorders>
              <w:top w:val="single" w:sz="4" w:space="0" w:color="808080" w:themeColor="background1" w:themeShade="80"/>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808080" w:themeColor="background1" w:themeShade="80"/>
              <w:bottom w:val="single" w:sz="4" w:space="0" w:color="808080" w:themeColor="background1" w:themeShade="80"/>
            </w:tcBorders>
          </w:tcPr>
          <w:p w:rsidR="00AC0FA3" w:rsidRPr="00BB6257" w:rsidRDefault="00AC0FA3" w:rsidP="00AC0FA3">
            <w:pPr>
              <w:pStyle w:val="TableParagraph"/>
              <w:ind w:left="494"/>
              <w:rPr>
                <w:color w:val="244061" w:themeColor="accent1" w:themeShade="80"/>
                <w:sz w:val="24"/>
                <w:szCs w:val="24"/>
                <w:lang w:val="en-US"/>
              </w:rPr>
            </w:pPr>
          </w:p>
        </w:tc>
      </w:tr>
      <w:tr w:rsidR="00AC0FA3" w:rsidRPr="00BB6257" w:rsidTr="001C284D">
        <w:trPr>
          <w:trHeight w:val="544"/>
        </w:trPr>
        <w:tc>
          <w:tcPr>
            <w:tcW w:w="2815" w:type="dxa"/>
            <w:tcBorders>
              <w:top w:val="single" w:sz="4" w:space="0" w:color="808080" w:themeColor="background1" w:themeShade="80"/>
              <w:bottom w:val="single" w:sz="4" w:space="0" w:color="808080" w:themeColor="background1" w:themeShade="80"/>
            </w:tcBorders>
          </w:tcPr>
          <w:p w:rsidR="00AC0FA3" w:rsidRPr="00AC0FA3" w:rsidRDefault="00AC0FA3" w:rsidP="00AC0FA3">
            <w:pPr>
              <w:rPr>
                <w:color w:val="244061" w:themeColor="accent1" w:themeShade="80"/>
                <w:lang w:val="en-US"/>
              </w:rPr>
            </w:pPr>
            <w:r w:rsidRPr="00AC0FA3">
              <w:rPr>
                <w:color w:val="244061" w:themeColor="accent1" w:themeShade="80"/>
                <w:lang w:val="en-US"/>
              </w:rPr>
              <w:t>Teaching Activity</w:t>
            </w:r>
          </w:p>
        </w:tc>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outgoing</w:t>
            </w:r>
          </w:p>
        </w:tc>
        <w:tc>
          <w:tcPr>
            <w:tcW w:w="2445" w:type="dxa"/>
            <w:tcBorders>
              <w:top w:val="single" w:sz="4" w:space="0" w:color="808080" w:themeColor="background1" w:themeShade="80"/>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808080" w:themeColor="background1" w:themeShade="80"/>
              <w:bottom w:val="single" w:sz="4" w:space="0" w:color="808080" w:themeColor="background1" w:themeShade="80"/>
            </w:tcBorders>
          </w:tcPr>
          <w:p w:rsidR="00AC0FA3" w:rsidRPr="00BB6257" w:rsidRDefault="00AC0FA3" w:rsidP="00AC0FA3">
            <w:pPr>
              <w:pStyle w:val="TableParagraph"/>
              <w:ind w:left="494"/>
              <w:rPr>
                <w:color w:val="244061" w:themeColor="accent1" w:themeShade="80"/>
                <w:sz w:val="24"/>
                <w:szCs w:val="24"/>
                <w:lang w:val="en-US"/>
              </w:rPr>
            </w:pPr>
          </w:p>
        </w:tc>
      </w:tr>
      <w:tr w:rsidR="00AC0FA3" w:rsidRPr="00BB6257" w:rsidTr="001C284D">
        <w:trPr>
          <w:trHeight w:val="553"/>
        </w:trPr>
        <w:tc>
          <w:tcPr>
            <w:tcW w:w="2815" w:type="dxa"/>
            <w:tcBorders>
              <w:top w:val="single" w:sz="4" w:space="0" w:color="808080" w:themeColor="background1" w:themeShade="80"/>
              <w:bottom w:val="single" w:sz="4" w:space="0" w:color="808080" w:themeColor="background1" w:themeShade="80"/>
            </w:tcBorders>
          </w:tcPr>
          <w:p w:rsidR="00AC0FA3" w:rsidRPr="00AC0FA3" w:rsidRDefault="00AC0FA3" w:rsidP="00AC0FA3">
            <w:pPr>
              <w:rPr>
                <w:color w:val="244061" w:themeColor="accent1" w:themeShade="80"/>
                <w:lang w:val="en-US"/>
              </w:rPr>
            </w:pPr>
            <w:r w:rsidRPr="00AC0FA3">
              <w:rPr>
                <w:color w:val="244061" w:themeColor="accent1" w:themeShade="80"/>
                <w:lang w:val="en-US"/>
              </w:rPr>
              <w:t>Student Mobility</w:t>
            </w:r>
          </w:p>
        </w:tc>
        <w:tc>
          <w:tcPr>
            <w:tcW w:w="2815" w:type="dxa"/>
            <w:tcBorders>
              <w:top w:val="single" w:sz="4" w:space="0" w:color="808080" w:themeColor="background1" w:themeShade="80"/>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outgoing</w:t>
            </w:r>
          </w:p>
        </w:tc>
        <w:tc>
          <w:tcPr>
            <w:tcW w:w="2445" w:type="dxa"/>
            <w:tcBorders>
              <w:top w:val="single" w:sz="4" w:space="0" w:color="808080" w:themeColor="background1" w:themeShade="80"/>
              <w:bottom w:val="single" w:sz="4" w:space="0" w:color="808080" w:themeColor="background1" w:themeShade="80"/>
            </w:tcBorders>
          </w:tcPr>
          <w:p w:rsidR="00AC0FA3" w:rsidRPr="00BB6257" w:rsidRDefault="00AC0FA3" w:rsidP="00AC0FA3">
            <w:pPr>
              <w:rPr>
                <w:color w:val="244061" w:themeColor="accent1" w:themeShade="80"/>
                <w:sz w:val="24"/>
                <w:szCs w:val="24"/>
                <w:lang w:val="en-US"/>
              </w:rPr>
            </w:pPr>
            <w:r w:rsidRPr="00BB6257">
              <w:rPr>
                <w:color w:val="244061" w:themeColor="accent1" w:themeShade="80"/>
                <w:sz w:val="24"/>
                <w:szCs w:val="24"/>
                <w:lang w:val="en-US"/>
              </w:rPr>
              <w:t>1</w:t>
            </w:r>
          </w:p>
        </w:tc>
        <w:tc>
          <w:tcPr>
            <w:tcW w:w="580" w:type="dxa"/>
            <w:tcBorders>
              <w:top w:val="single" w:sz="4" w:space="0" w:color="808080" w:themeColor="background1" w:themeShade="80"/>
              <w:bottom w:val="single" w:sz="4" w:space="0" w:color="808080" w:themeColor="background1" w:themeShade="80"/>
            </w:tcBorders>
          </w:tcPr>
          <w:p w:rsidR="00AC0FA3" w:rsidRPr="00BB6257" w:rsidRDefault="00AC0FA3" w:rsidP="00AC0FA3">
            <w:pPr>
              <w:pStyle w:val="TableParagraph"/>
              <w:ind w:left="494"/>
              <w:rPr>
                <w:color w:val="244061" w:themeColor="accent1" w:themeShade="80"/>
                <w:sz w:val="24"/>
                <w:szCs w:val="24"/>
                <w:lang w:val="en-US"/>
              </w:rPr>
            </w:pPr>
          </w:p>
        </w:tc>
      </w:tr>
    </w:tbl>
    <w:p w:rsidR="00196936" w:rsidRDefault="00196936" w:rsidP="00196936">
      <w:pPr>
        <w:rPr>
          <w:lang w:val="en-US"/>
        </w:rPr>
      </w:pPr>
    </w:p>
    <w:p w:rsidR="00196936" w:rsidRDefault="00196936" w:rsidP="00196936">
      <w:pPr>
        <w:rPr>
          <w:lang w:val="en-US"/>
        </w:rPr>
      </w:pPr>
    </w:p>
    <w:p w:rsidR="00196936" w:rsidRPr="008D2A2D" w:rsidRDefault="00196936" w:rsidP="00196936">
      <w:pPr>
        <w:rPr>
          <w:color w:val="000000" w:themeColor="text1"/>
          <w:lang w:val="en-US"/>
        </w:rPr>
      </w:pPr>
    </w:p>
    <w:p w:rsidR="00AC0FA3" w:rsidRDefault="00AC0FA3" w:rsidP="00647BA8">
      <w:pPr>
        <w:pStyle w:val="GvdeMetni"/>
        <w:spacing w:before="2" w:line="360" w:lineRule="auto"/>
        <w:rPr>
          <w:color w:val="C0504D" w:themeColor="accent2"/>
          <w:lang w:val="en-US"/>
        </w:rPr>
      </w:pPr>
    </w:p>
    <w:p w:rsidR="00657FFC" w:rsidRPr="00FA04D4" w:rsidRDefault="00657FFC" w:rsidP="00657FFC">
      <w:pPr>
        <w:pStyle w:val="Heading1"/>
        <w:numPr>
          <w:ilvl w:val="0"/>
          <w:numId w:val="3"/>
        </w:numPr>
        <w:tabs>
          <w:tab w:val="left" w:pos="675"/>
        </w:tabs>
        <w:rPr>
          <w:color w:val="C0504D" w:themeColor="accent2"/>
          <w:lang w:val="en-US"/>
        </w:rPr>
      </w:pPr>
      <w:r w:rsidRPr="00FA04D4">
        <w:rPr>
          <w:color w:val="C0504D" w:themeColor="accent2"/>
          <w:spacing w:val="-3"/>
          <w:lang w:val="en-US"/>
        </w:rPr>
        <w:t>GRANTS</w:t>
      </w:r>
    </w:p>
    <w:p w:rsidR="00657FFC" w:rsidRPr="00FA04D4" w:rsidRDefault="00657FFC" w:rsidP="00657FFC">
      <w:pPr>
        <w:pStyle w:val="GvdeMetni"/>
        <w:spacing w:before="1"/>
        <w:rPr>
          <w:b/>
          <w:color w:val="C0504D" w:themeColor="accent2"/>
          <w:sz w:val="26"/>
          <w:lang w:val="en-US"/>
        </w:rPr>
      </w:pPr>
    </w:p>
    <w:p w:rsidR="00657FFC" w:rsidRPr="00FA04D4" w:rsidRDefault="00657FFC" w:rsidP="00657FFC">
      <w:pPr>
        <w:ind w:left="438"/>
        <w:rPr>
          <w:b/>
          <w:color w:val="C0504D" w:themeColor="accent2"/>
          <w:sz w:val="24"/>
          <w:lang w:val="en-US"/>
        </w:rPr>
      </w:pPr>
      <w:r w:rsidRPr="00FA04D4">
        <w:rPr>
          <w:b/>
          <w:color w:val="C0504D" w:themeColor="accent2"/>
          <w:sz w:val="24"/>
          <w:lang w:val="en-US"/>
        </w:rPr>
        <w:t>Mobility of students to/from partner countries</w:t>
      </w:r>
    </w:p>
    <w:p w:rsidR="00657FFC" w:rsidRPr="00A6786F" w:rsidRDefault="00657FFC" w:rsidP="00657FFC">
      <w:pPr>
        <w:pStyle w:val="GvdeMetni"/>
        <w:spacing w:before="11"/>
        <w:rPr>
          <w:b/>
          <w:sz w:val="25"/>
          <w:lang w:val="en-US"/>
        </w:rPr>
      </w:pPr>
    </w:p>
    <w:tbl>
      <w:tblPr>
        <w:tblStyle w:val="TableNormal"/>
        <w:tblW w:w="0" w:type="auto"/>
        <w:tblInd w:w="323" w:type="dxa"/>
        <w:tblLayout w:type="fixed"/>
        <w:tblLook w:val="01E0"/>
      </w:tblPr>
      <w:tblGrid>
        <w:gridCol w:w="3030"/>
        <w:gridCol w:w="2632"/>
        <w:gridCol w:w="3410"/>
      </w:tblGrid>
      <w:tr w:rsidR="00657FFC" w:rsidRPr="00A6786F" w:rsidTr="00953914">
        <w:trPr>
          <w:trHeight w:val="417"/>
        </w:trPr>
        <w:tc>
          <w:tcPr>
            <w:tcW w:w="3030" w:type="dxa"/>
            <w:tcBorders>
              <w:top w:val="single" w:sz="4" w:space="0" w:color="7E7E7E"/>
              <w:bottom w:val="single" w:sz="4" w:space="0" w:color="7E7E7E"/>
            </w:tcBorders>
          </w:tcPr>
          <w:p w:rsidR="00657FFC" w:rsidRPr="008C5A08" w:rsidRDefault="00657FFC" w:rsidP="00953914">
            <w:pPr>
              <w:pStyle w:val="TableParagraph"/>
              <w:spacing w:before="1" w:line="240" w:lineRule="auto"/>
              <w:rPr>
                <w:b/>
                <w:color w:val="244061" w:themeColor="accent1" w:themeShade="80"/>
                <w:sz w:val="24"/>
                <w:lang w:val="en-US"/>
              </w:rPr>
            </w:pPr>
            <w:r w:rsidRPr="008C5A08">
              <w:rPr>
                <w:b/>
                <w:color w:val="244061" w:themeColor="accent1" w:themeShade="80"/>
                <w:sz w:val="24"/>
                <w:lang w:val="en-US"/>
              </w:rPr>
              <w:t>Origin</w:t>
            </w:r>
          </w:p>
        </w:tc>
        <w:tc>
          <w:tcPr>
            <w:tcW w:w="2632" w:type="dxa"/>
            <w:tcBorders>
              <w:top w:val="single" w:sz="4" w:space="0" w:color="7E7E7E"/>
              <w:bottom w:val="single" w:sz="4" w:space="0" w:color="7E7E7E"/>
            </w:tcBorders>
          </w:tcPr>
          <w:p w:rsidR="00657FFC" w:rsidRPr="008C5A08" w:rsidRDefault="00657FFC" w:rsidP="00953914">
            <w:pPr>
              <w:pStyle w:val="TableParagraph"/>
              <w:spacing w:before="1" w:line="240" w:lineRule="auto"/>
              <w:ind w:left="104"/>
              <w:rPr>
                <w:b/>
                <w:color w:val="244061" w:themeColor="accent1" w:themeShade="80"/>
                <w:sz w:val="24"/>
                <w:lang w:val="en-US"/>
              </w:rPr>
            </w:pPr>
            <w:r w:rsidRPr="008C5A08">
              <w:rPr>
                <w:b/>
                <w:color w:val="244061" w:themeColor="accent1" w:themeShade="80"/>
                <w:sz w:val="24"/>
                <w:lang w:val="en-US"/>
              </w:rPr>
              <w:t>Destination</w:t>
            </w:r>
          </w:p>
        </w:tc>
        <w:tc>
          <w:tcPr>
            <w:tcW w:w="3410" w:type="dxa"/>
            <w:tcBorders>
              <w:top w:val="single" w:sz="4" w:space="0" w:color="7E7E7E"/>
              <w:bottom w:val="single" w:sz="4" w:space="0" w:color="7E7E7E"/>
            </w:tcBorders>
          </w:tcPr>
          <w:p w:rsidR="00657FFC" w:rsidRPr="008C5A08" w:rsidRDefault="00657FFC" w:rsidP="00953914">
            <w:pPr>
              <w:pStyle w:val="TableParagraph"/>
              <w:spacing w:before="1" w:line="240" w:lineRule="auto"/>
              <w:ind w:left="494"/>
              <w:rPr>
                <w:b/>
                <w:color w:val="244061" w:themeColor="accent1" w:themeShade="80"/>
                <w:sz w:val="24"/>
                <w:lang w:val="en-US"/>
              </w:rPr>
            </w:pPr>
            <w:r w:rsidRPr="008C5A08">
              <w:rPr>
                <w:b/>
                <w:color w:val="244061" w:themeColor="accent1" w:themeShade="80"/>
                <w:sz w:val="24"/>
                <w:lang w:val="en-US"/>
              </w:rPr>
              <w:t xml:space="preserve">Monthly Allowance </w:t>
            </w:r>
          </w:p>
        </w:tc>
      </w:tr>
      <w:tr w:rsidR="00657FFC" w:rsidRPr="00A6786F" w:rsidTr="00953914">
        <w:trPr>
          <w:trHeight w:val="837"/>
        </w:trPr>
        <w:tc>
          <w:tcPr>
            <w:tcW w:w="3030" w:type="dxa"/>
            <w:tcBorders>
              <w:top w:val="single" w:sz="4" w:space="0" w:color="7E7E7E"/>
              <w:bottom w:val="single" w:sz="4" w:space="0" w:color="7E7E7E"/>
            </w:tcBorders>
          </w:tcPr>
          <w:p w:rsidR="00657FFC" w:rsidRPr="008C5A08" w:rsidRDefault="00657FFC" w:rsidP="00953914">
            <w:pPr>
              <w:pStyle w:val="TableParagraph"/>
              <w:tabs>
                <w:tab w:val="left" w:pos="1770"/>
              </w:tabs>
              <w:spacing w:line="240" w:lineRule="auto"/>
              <w:rPr>
                <w:bCs/>
                <w:color w:val="244061" w:themeColor="accent1" w:themeShade="80"/>
                <w:sz w:val="24"/>
                <w:lang w:val="en-US"/>
              </w:rPr>
            </w:pPr>
            <w:r w:rsidRPr="008C5A08">
              <w:rPr>
                <w:bCs/>
                <w:color w:val="244061" w:themeColor="accent1" w:themeShade="80"/>
                <w:spacing w:val="-3"/>
                <w:sz w:val="24"/>
                <w:lang w:val="en-US"/>
              </w:rPr>
              <w:t xml:space="preserve">The </w:t>
            </w:r>
            <w:r w:rsidRPr="008C5A08">
              <w:rPr>
                <w:bCs/>
                <w:color w:val="244061" w:themeColor="accent1" w:themeShade="80"/>
                <w:sz w:val="24"/>
                <w:lang w:val="en-US"/>
              </w:rPr>
              <w:t>University</w:t>
            </w:r>
          </w:p>
          <w:p w:rsidR="00657FFC" w:rsidRPr="008C5A08" w:rsidRDefault="00657FFC" w:rsidP="00953914">
            <w:pPr>
              <w:pStyle w:val="TableParagraph"/>
              <w:tabs>
                <w:tab w:val="left" w:pos="1770"/>
              </w:tabs>
              <w:spacing w:line="240" w:lineRule="auto"/>
              <w:rPr>
                <w:bCs/>
                <w:color w:val="244061" w:themeColor="accent1" w:themeShade="80"/>
                <w:sz w:val="24"/>
                <w:lang w:val="en-US"/>
              </w:rPr>
            </w:pPr>
            <w:r w:rsidRPr="008C5A08">
              <w:rPr>
                <w:bCs/>
                <w:color w:val="244061" w:themeColor="accent1" w:themeShade="80"/>
                <w:sz w:val="24"/>
                <w:lang w:val="en-US"/>
              </w:rPr>
              <w:t>of Gaziantep</w:t>
            </w:r>
          </w:p>
        </w:tc>
        <w:tc>
          <w:tcPr>
            <w:tcW w:w="2632" w:type="dxa"/>
            <w:tcBorders>
              <w:top w:val="single" w:sz="4" w:space="0" w:color="7E7E7E"/>
              <w:bottom w:val="single" w:sz="4" w:space="0" w:color="7E7E7E"/>
            </w:tcBorders>
          </w:tcPr>
          <w:p w:rsidR="00657FFC" w:rsidRPr="008C5A08" w:rsidRDefault="00657FFC" w:rsidP="00953914">
            <w:pPr>
              <w:pStyle w:val="TableParagraph"/>
              <w:ind w:left="0"/>
              <w:rPr>
                <w:color w:val="244061" w:themeColor="accent1" w:themeShade="80"/>
                <w:sz w:val="24"/>
                <w:lang w:val="en-US"/>
              </w:rPr>
            </w:pPr>
            <w:r w:rsidRPr="008C5A08">
              <w:rPr>
                <w:color w:val="244061" w:themeColor="accent1" w:themeShade="80"/>
                <w:sz w:val="24"/>
                <w:lang w:val="en-US"/>
              </w:rPr>
              <w:t>Partner Country</w:t>
            </w:r>
          </w:p>
        </w:tc>
        <w:tc>
          <w:tcPr>
            <w:tcW w:w="3410" w:type="dxa"/>
            <w:tcBorders>
              <w:top w:val="single" w:sz="4" w:space="0" w:color="7E7E7E"/>
              <w:bottom w:val="single" w:sz="4" w:space="0" w:color="7E7E7E"/>
            </w:tcBorders>
          </w:tcPr>
          <w:p w:rsidR="00657FFC" w:rsidRPr="008C5A08" w:rsidRDefault="002E5475" w:rsidP="00953914">
            <w:pPr>
              <w:pStyle w:val="TableParagraph"/>
              <w:ind w:left="494"/>
              <w:rPr>
                <w:color w:val="244061" w:themeColor="accent1" w:themeShade="80"/>
                <w:sz w:val="24"/>
                <w:lang w:val="en-US"/>
              </w:rPr>
            </w:pPr>
            <w:r>
              <w:rPr>
                <w:color w:val="244061" w:themeColor="accent1" w:themeShade="80"/>
                <w:sz w:val="24"/>
                <w:lang w:val="en-US"/>
              </w:rPr>
              <w:t>700</w:t>
            </w:r>
            <w:r w:rsidR="00657FFC" w:rsidRPr="008C5A08">
              <w:rPr>
                <w:color w:val="244061" w:themeColor="accent1" w:themeShade="80"/>
                <w:sz w:val="24"/>
                <w:lang w:val="en-US"/>
              </w:rPr>
              <w:t xml:space="preserve"> €</w:t>
            </w:r>
          </w:p>
        </w:tc>
      </w:tr>
      <w:tr w:rsidR="00657FFC" w:rsidRPr="00A6786F" w:rsidTr="00953914">
        <w:trPr>
          <w:trHeight w:val="837"/>
        </w:trPr>
        <w:tc>
          <w:tcPr>
            <w:tcW w:w="3030" w:type="dxa"/>
            <w:tcBorders>
              <w:top w:val="single" w:sz="4" w:space="0" w:color="7E7E7E"/>
              <w:bottom w:val="single" w:sz="4" w:space="0" w:color="7E7E7E"/>
            </w:tcBorders>
          </w:tcPr>
          <w:p w:rsidR="00657FFC" w:rsidRPr="008C5A08" w:rsidRDefault="00657FFC" w:rsidP="00953914">
            <w:pPr>
              <w:pStyle w:val="TableParagraph"/>
              <w:rPr>
                <w:bCs/>
                <w:color w:val="244061" w:themeColor="accent1" w:themeShade="80"/>
                <w:sz w:val="24"/>
                <w:lang w:val="en-US"/>
              </w:rPr>
            </w:pPr>
            <w:r w:rsidRPr="008C5A08">
              <w:rPr>
                <w:bCs/>
                <w:color w:val="244061" w:themeColor="accent1" w:themeShade="80"/>
                <w:sz w:val="24"/>
                <w:lang w:val="en-US"/>
              </w:rPr>
              <w:t>Partner Country</w:t>
            </w:r>
          </w:p>
        </w:tc>
        <w:tc>
          <w:tcPr>
            <w:tcW w:w="2632" w:type="dxa"/>
            <w:tcBorders>
              <w:top w:val="single" w:sz="4" w:space="0" w:color="7E7E7E"/>
              <w:bottom w:val="single" w:sz="4" w:space="0" w:color="7E7E7E"/>
            </w:tcBorders>
          </w:tcPr>
          <w:p w:rsidR="00657FFC" w:rsidRPr="008C5A08" w:rsidRDefault="00657FFC" w:rsidP="00953914">
            <w:pPr>
              <w:pStyle w:val="TableParagraph"/>
              <w:tabs>
                <w:tab w:val="left" w:pos="1770"/>
              </w:tabs>
              <w:spacing w:line="240" w:lineRule="auto"/>
              <w:rPr>
                <w:bCs/>
                <w:color w:val="244061" w:themeColor="accent1" w:themeShade="80"/>
                <w:sz w:val="24"/>
                <w:lang w:val="en-US"/>
              </w:rPr>
            </w:pPr>
            <w:r w:rsidRPr="008C5A08">
              <w:rPr>
                <w:bCs/>
                <w:color w:val="244061" w:themeColor="accent1" w:themeShade="80"/>
                <w:spacing w:val="-3"/>
                <w:sz w:val="24"/>
                <w:lang w:val="en-US"/>
              </w:rPr>
              <w:t xml:space="preserve">The </w:t>
            </w:r>
            <w:r w:rsidRPr="008C5A08">
              <w:rPr>
                <w:bCs/>
                <w:color w:val="244061" w:themeColor="accent1" w:themeShade="80"/>
                <w:sz w:val="24"/>
                <w:lang w:val="en-US"/>
              </w:rPr>
              <w:t>University</w:t>
            </w:r>
          </w:p>
          <w:p w:rsidR="00657FFC" w:rsidRPr="008C5A08" w:rsidRDefault="00657FFC" w:rsidP="00953914">
            <w:pPr>
              <w:pStyle w:val="TableParagraph"/>
              <w:spacing w:line="240" w:lineRule="auto"/>
              <w:ind w:left="104"/>
              <w:rPr>
                <w:color w:val="244061" w:themeColor="accent1" w:themeShade="80"/>
                <w:sz w:val="24"/>
                <w:lang w:val="en-US"/>
              </w:rPr>
            </w:pPr>
            <w:r w:rsidRPr="008C5A08">
              <w:rPr>
                <w:bCs/>
                <w:color w:val="244061" w:themeColor="accent1" w:themeShade="80"/>
                <w:sz w:val="24"/>
                <w:lang w:val="en-US"/>
              </w:rPr>
              <w:t>of Gaziantep</w:t>
            </w:r>
          </w:p>
        </w:tc>
        <w:tc>
          <w:tcPr>
            <w:tcW w:w="3410" w:type="dxa"/>
            <w:tcBorders>
              <w:top w:val="single" w:sz="4" w:space="0" w:color="7E7E7E"/>
              <w:bottom w:val="single" w:sz="4" w:space="0" w:color="7E7E7E"/>
            </w:tcBorders>
          </w:tcPr>
          <w:p w:rsidR="00657FFC" w:rsidRPr="008C5A08" w:rsidRDefault="00657FFC" w:rsidP="00953914">
            <w:pPr>
              <w:pStyle w:val="TableParagraph"/>
              <w:ind w:left="494"/>
              <w:rPr>
                <w:color w:val="244061" w:themeColor="accent1" w:themeShade="80"/>
                <w:sz w:val="24"/>
                <w:lang w:val="en-US"/>
              </w:rPr>
            </w:pPr>
            <w:r w:rsidRPr="008C5A08">
              <w:rPr>
                <w:color w:val="244061" w:themeColor="accent1" w:themeShade="80"/>
                <w:sz w:val="24"/>
                <w:lang w:val="en-US"/>
              </w:rPr>
              <w:t>800 €</w:t>
            </w:r>
          </w:p>
        </w:tc>
      </w:tr>
    </w:tbl>
    <w:p w:rsidR="00657FFC" w:rsidRPr="00A6786F" w:rsidRDefault="00657FFC" w:rsidP="00657FFC">
      <w:pPr>
        <w:pStyle w:val="GvdeMetni"/>
        <w:rPr>
          <w:b/>
          <w:sz w:val="26"/>
          <w:lang w:val="en-US"/>
        </w:rPr>
      </w:pPr>
    </w:p>
    <w:p w:rsidR="00657FFC" w:rsidRPr="00A6786F" w:rsidRDefault="00657FFC" w:rsidP="00657FFC">
      <w:pPr>
        <w:pStyle w:val="GvdeMetni"/>
        <w:rPr>
          <w:b/>
          <w:lang w:val="en-US"/>
        </w:rPr>
      </w:pPr>
    </w:p>
    <w:p w:rsidR="00657FFC" w:rsidRPr="00A217B5" w:rsidRDefault="00657FFC" w:rsidP="00657FFC">
      <w:pPr>
        <w:ind w:left="438"/>
        <w:rPr>
          <w:b/>
          <w:color w:val="C0504D" w:themeColor="accent2"/>
          <w:sz w:val="24"/>
          <w:lang w:val="en-US"/>
        </w:rPr>
      </w:pPr>
      <w:r w:rsidRPr="00A217B5">
        <w:rPr>
          <w:b/>
          <w:color w:val="C0504D" w:themeColor="accent2"/>
          <w:sz w:val="24"/>
          <w:lang w:val="en-US"/>
        </w:rPr>
        <w:t>Mobility of teaching and administrative staff to/from partner countries</w:t>
      </w:r>
    </w:p>
    <w:p w:rsidR="00657FFC" w:rsidRPr="00A6786F" w:rsidRDefault="00657FFC" w:rsidP="00657FFC">
      <w:pPr>
        <w:pStyle w:val="GvdeMetni"/>
        <w:spacing w:before="11"/>
        <w:rPr>
          <w:b/>
          <w:sz w:val="25"/>
          <w:lang w:val="en-US"/>
        </w:rPr>
      </w:pPr>
    </w:p>
    <w:tbl>
      <w:tblPr>
        <w:tblStyle w:val="TableNormal"/>
        <w:tblW w:w="0" w:type="auto"/>
        <w:tblInd w:w="323" w:type="dxa"/>
        <w:tblLayout w:type="fixed"/>
        <w:tblLook w:val="01E0"/>
      </w:tblPr>
      <w:tblGrid>
        <w:gridCol w:w="3030"/>
        <w:gridCol w:w="2632"/>
        <w:gridCol w:w="3410"/>
      </w:tblGrid>
      <w:tr w:rsidR="00657FFC" w:rsidRPr="00A6786F" w:rsidTr="00953914">
        <w:trPr>
          <w:trHeight w:val="589"/>
        </w:trPr>
        <w:tc>
          <w:tcPr>
            <w:tcW w:w="3030" w:type="dxa"/>
            <w:tcBorders>
              <w:top w:val="single" w:sz="4" w:space="0" w:color="7E7E7E"/>
              <w:bottom w:val="single" w:sz="4" w:space="0" w:color="7E7E7E"/>
            </w:tcBorders>
          </w:tcPr>
          <w:p w:rsidR="00657FFC" w:rsidRPr="008C5A08" w:rsidRDefault="00657FFC" w:rsidP="00953914">
            <w:pPr>
              <w:pStyle w:val="TableParagraph"/>
              <w:rPr>
                <w:b/>
                <w:color w:val="244061" w:themeColor="accent1" w:themeShade="80"/>
                <w:sz w:val="24"/>
                <w:lang w:val="en-US"/>
              </w:rPr>
            </w:pPr>
            <w:r w:rsidRPr="008C5A08">
              <w:rPr>
                <w:b/>
                <w:color w:val="244061" w:themeColor="accent1" w:themeShade="80"/>
                <w:sz w:val="24"/>
                <w:lang w:val="en-US"/>
              </w:rPr>
              <w:t>Origin</w:t>
            </w:r>
          </w:p>
        </w:tc>
        <w:tc>
          <w:tcPr>
            <w:tcW w:w="2632" w:type="dxa"/>
            <w:tcBorders>
              <w:top w:val="single" w:sz="4" w:space="0" w:color="7E7E7E"/>
              <w:bottom w:val="single" w:sz="4" w:space="0" w:color="7E7E7E"/>
            </w:tcBorders>
          </w:tcPr>
          <w:p w:rsidR="00657FFC" w:rsidRPr="008C5A08" w:rsidRDefault="00657FFC" w:rsidP="00953914">
            <w:pPr>
              <w:pStyle w:val="TableParagraph"/>
              <w:ind w:left="104"/>
              <w:rPr>
                <w:b/>
                <w:color w:val="244061" w:themeColor="accent1" w:themeShade="80"/>
                <w:sz w:val="24"/>
                <w:lang w:val="en-US"/>
              </w:rPr>
            </w:pPr>
            <w:r w:rsidRPr="008C5A08">
              <w:rPr>
                <w:b/>
                <w:color w:val="244061" w:themeColor="accent1" w:themeShade="80"/>
                <w:sz w:val="24"/>
                <w:lang w:val="en-US"/>
              </w:rPr>
              <w:t>Destination</w:t>
            </w:r>
          </w:p>
        </w:tc>
        <w:tc>
          <w:tcPr>
            <w:tcW w:w="3410" w:type="dxa"/>
            <w:tcBorders>
              <w:top w:val="single" w:sz="4" w:space="0" w:color="7E7E7E"/>
              <w:bottom w:val="single" w:sz="4" w:space="0" w:color="7E7E7E"/>
            </w:tcBorders>
          </w:tcPr>
          <w:p w:rsidR="00657FFC" w:rsidRPr="008C5A08" w:rsidRDefault="00657FFC" w:rsidP="00953914">
            <w:pPr>
              <w:pStyle w:val="TableParagraph"/>
              <w:ind w:left="494"/>
              <w:rPr>
                <w:b/>
                <w:color w:val="244061" w:themeColor="accent1" w:themeShade="80"/>
                <w:sz w:val="24"/>
                <w:lang w:val="en-US"/>
              </w:rPr>
            </w:pPr>
            <w:r w:rsidRPr="008C5A08">
              <w:rPr>
                <w:b/>
                <w:color w:val="244061" w:themeColor="accent1" w:themeShade="80"/>
                <w:sz w:val="24"/>
                <w:lang w:val="en-US"/>
              </w:rPr>
              <w:t>Daily Allowance</w:t>
            </w:r>
          </w:p>
        </w:tc>
      </w:tr>
      <w:tr w:rsidR="00657FFC" w:rsidRPr="00A6786F" w:rsidTr="00953914">
        <w:trPr>
          <w:trHeight w:val="1022"/>
        </w:trPr>
        <w:tc>
          <w:tcPr>
            <w:tcW w:w="3030" w:type="dxa"/>
            <w:tcBorders>
              <w:top w:val="single" w:sz="4" w:space="0" w:color="7E7E7E"/>
              <w:bottom w:val="single" w:sz="4" w:space="0" w:color="7E7E7E"/>
            </w:tcBorders>
          </w:tcPr>
          <w:p w:rsidR="00657FFC" w:rsidRPr="008C5A08" w:rsidRDefault="00657FFC" w:rsidP="00953914">
            <w:pPr>
              <w:pStyle w:val="TableParagraph"/>
              <w:tabs>
                <w:tab w:val="left" w:pos="1770"/>
              </w:tabs>
              <w:spacing w:line="240" w:lineRule="auto"/>
              <w:rPr>
                <w:bCs/>
                <w:color w:val="244061" w:themeColor="accent1" w:themeShade="80"/>
                <w:sz w:val="24"/>
                <w:lang w:val="en-US"/>
              </w:rPr>
            </w:pPr>
            <w:r w:rsidRPr="008C5A08">
              <w:rPr>
                <w:bCs/>
                <w:color w:val="244061" w:themeColor="accent1" w:themeShade="80"/>
                <w:spacing w:val="-3"/>
                <w:sz w:val="24"/>
                <w:lang w:val="en-US"/>
              </w:rPr>
              <w:t xml:space="preserve">The </w:t>
            </w:r>
            <w:r w:rsidRPr="008C5A08">
              <w:rPr>
                <w:bCs/>
                <w:color w:val="244061" w:themeColor="accent1" w:themeShade="80"/>
                <w:sz w:val="24"/>
                <w:lang w:val="en-US"/>
              </w:rPr>
              <w:t>University</w:t>
            </w:r>
          </w:p>
          <w:p w:rsidR="00657FFC" w:rsidRPr="008C5A08" w:rsidRDefault="00657FFC" w:rsidP="00953914">
            <w:pPr>
              <w:pStyle w:val="TableParagraph"/>
              <w:tabs>
                <w:tab w:val="left" w:pos="1770"/>
              </w:tabs>
              <w:spacing w:line="362" w:lineRule="auto"/>
              <w:ind w:right="103"/>
              <w:rPr>
                <w:b/>
                <w:color w:val="244061" w:themeColor="accent1" w:themeShade="80"/>
                <w:sz w:val="24"/>
                <w:lang w:val="en-US"/>
              </w:rPr>
            </w:pPr>
            <w:r w:rsidRPr="008C5A08">
              <w:rPr>
                <w:bCs/>
                <w:color w:val="244061" w:themeColor="accent1" w:themeShade="80"/>
                <w:sz w:val="24"/>
                <w:lang w:val="en-US"/>
              </w:rPr>
              <w:t>of Gaziantep</w:t>
            </w:r>
          </w:p>
        </w:tc>
        <w:tc>
          <w:tcPr>
            <w:tcW w:w="2632" w:type="dxa"/>
            <w:tcBorders>
              <w:top w:val="single" w:sz="4" w:space="0" w:color="7E7E7E"/>
              <w:bottom w:val="single" w:sz="4" w:space="0" w:color="7E7E7E"/>
            </w:tcBorders>
          </w:tcPr>
          <w:p w:rsidR="00657FFC" w:rsidRPr="008C5A08" w:rsidRDefault="00657FFC" w:rsidP="00953914">
            <w:pPr>
              <w:pStyle w:val="TableParagraph"/>
              <w:ind w:left="104"/>
              <w:rPr>
                <w:color w:val="244061" w:themeColor="accent1" w:themeShade="80"/>
                <w:sz w:val="24"/>
                <w:lang w:val="en-US"/>
              </w:rPr>
            </w:pPr>
            <w:r w:rsidRPr="008C5A08">
              <w:rPr>
                <w:color w:val="244061" w:themeColor="accent1" w:themeShade="80"/>
                <w:sz w:val="24"/>
                <w:lang w:val="en-US"/>
              </w:rPr>
              <w:t>Partner Country</w:t>
            </w:r>
          </w:p>
        </w:tc>
        <w:tc>
          <w:tcPr>
            <w:tcW w:w="3410" w:type="dxa"/>
            <w:tcBorders>
              <w:top w:val="single" w:sz="4" w:space="0" w:color="7E7E7E"/>
              <w:bottom w:val="single" w:sz="4" w:space="0" w:color="7E7E7E"/>
            </w:tcBorders>
          </w:tcPr>
          <w:p w:rsidR="00657FFC" w:rsidRPr="008C5A08" w:rsidRDefault="00657FFC" w:rsidP="002D458A">
            <w:pPr>
              <w:pStyle w:val="TableParagraph"/>
              <w:ind w:left="494"/>
              <w:rPr>
                <w:color w:val="244061" w:themeColor="accent1" w:themeShade="80"/>
                <w:sz w:val="24"/>
                <w:lang w:val="en-US"/>
              </w:rPr>
            </w:pPr>
            <w:r w:rsidRPr="008C5A08">
              <w:rPr>
                <w:color w:val="244061" w:themeColor="accent1" w:themeShade="80"/>
                <w:sz w:val="24"/>
                <w:lang w:val="en-US"/>
              </w:rPr>
              <w:t>1</w:t>
            </w:r>
            <w:r w:rsidR="002D458A">
              <w:rPr>
                <w:color w:val="244061" w:themeColor="accent1" w:themeShade="80"/>
                <w:sz w:val="24"/>
                <w:lang w:val="en-US"/>
              </w:rPr>
              <w:t>8</w:t>
            </w:r>
            <w:r w:rsidRPr="008C5A08">
              <w:rPr>
                <w:color w:val="244061" w:themeColor="accent1" w:themeShade="80"/>
                <w:sz w:val="24"/>
                <w:lang w:val="en-US"/>
              </w:rPr>
              <w:t>0 €</w:t>
            </w:r>
          </w:p>
        </w:tc>
      </w:tr>
      <w:tr w:rsidR="00657FFC" w:rsidRPr="00A6786F" w:rsidTr="00953914">
        <w:trPr>
          <w:trHeight w:val="715"/>
        </w:trPr>
        <w:tc>
          <w:tcPr>
            <w:tcW w:w="3030" w:type="dxa"/>
            <w:tcBorders>
              <w:top w:val="single" w:sz="4" w:space="0" w:color="7E7E7E"/>
              <w:bottom w:val="single" w:sz="4" w:space="0" w:color="7E7E7E"/>
            </w:tcBorders>
          </w:tcPr>
          <w:p w:rsidR="00657FFC" w:rsidRPr="008C5A08" w:rsidRDefault="00657FFC" w:rsidP="00953914">
            <w:pPr>
              <w:pStyle w:val="TableParagraph"/>
              <w:rPr>
                <w:bCs/>
                <w:color w:val="244061" w:themeColor="accent1" w:themeShade="80"/>
                <w:sz w:val="24"/>
                <w:lang w:val="en-US"/>
              </w:rPr>
            </w:pPr>
            <w:r w:rsidRPr="008C5A08">
              <w:rPr>
                <w:bCs/>
                <w:color w:val="244061" w:themeColor="accent1" w:themeShade="80"/>
                <w:sz w:val="24"/>
                <w:lang w:val="en-US"/>
              </w:rPr>
              <w:t>Partner Country</w:t>
            </w:r>
          </w:p>
        </w:tc>
        <w:tc>
          <w:tcPr>
            <w:tcW w:w="2632" w:type="dxa"/>
            <w:tcBorders>
              <w:top w:val="single" w:sz="4" w:space="0" w:color="7E7E7E"/>
              <w:bottom w:val="single" w:sz="4" w:space="0" w:color="7E7E7E"/>
            </w:tcBorders>
          </w:tcPr>
          <w:p w:rsidR="00657FFC" w:rsidRPr="008C5A08" w:rsidRDefault="00657FFC" w:rsidP="00953914">
            <w:pPr>
              <w:pStyle w:val="TableParagraph"/>
              <w:tabs>
                <w:tab w:val="left" w:pos="1770"/>
              </w:tabs>
              <w:spacing w:line="240" w:lineRule="auto"/>
              <w:rPr>
                <w:bCs/>
                <w:color w:val="244061" w:themeColor="accent1" w:themeShade="80"/>
                <w:sz w:val="24"/>
                <w:lang w:val="en-US"/>
              </w:rPr>
            </w:pPr>
            <w:r w:rsidRPr="008C5A08">
              <w:rPr>
                <w:bCs/>
                <w:color w:val="244061" w:themeColor="accent1" w:themeShade="80"/>
                <w:spacing w:val="-3"/>
                <w:sz w:val="24"/>
                <w:lang w:val="en-US"/>
              </w:rPr>
              <w:t xml:space="preserve">The </w:t>
            </w:r>
            <w:r w:rsidRPr="008C5A08">
              <w:rPr>
                <w:bCs/>
                <w:color w:val="244061" w:themeColor="accent1" w:themeShade="80"/>
                <w:sz w:val="24"/>
                <w:lang w:val="en-US"/>
              </w:rPr>
              <w:t>University</w:t>
            </w:r>
          </w:p>
          <w:p w:rsidR="00657FFC" w:rsidRPr="008C5A08" w:rsidRDefault="00657FFC" w:rsidP="00953914">
            <w:pPr>
              <w:pStyle w:val="TableParagraph"/>
              <w:spacing w:line="362" w:lineRule="auto"/>
              <w:ind w:left="104" w:right="473"/>
              <w:rPr>
                <w:color w:val="244061" w:themeColor="accent1" w:themeShade="80"/>
                <w:sz w:val="24"/>
                <w:lang w:val="en-US"/>
              </w:rPr>
            </w:pPr>
            <w:r w:rsidRPr="008C5A08">
              <w:rPr>
                <w:bCs/>
                <w:color w:val="244061" w:themeColor="accent1" w:themeShade="80"/>
                <w:sz w:val="24"/>
                <w:lang w:val="en-US"/>
              </w:rPr>
              <w:t>of Gaziantep</w:t>
            </w:r>
          </w:p>
        </w:tc>
        <w:tc>
          <w:tcPr>
            <w:tcW w:w="3410" w:type="dxa"/>
            <w:tcBorders>
              <w:top w:val="single" w:sz="4" w:space="0" w:color="7E7E7E"/>
              <w:bottom w:val="single" w:sz="4" w:space="0" w:color="7E7E7E"/>
            </w:tcBorders>
          </w:tcPr>
          <w:p w:rsidR="00657FFC" w:rsidRPr="008C5A08" w:rsidRDefault="00657FFC" w:rsidP="00953914">
            <w:pPr>
              <w:pStyle w:val="TableParagraph"/>
              <w:ind w:left="494"/>
              <w:rPr>
                <w:color w:val="244061" w:themeColor="accent1" w:themeShade="80"/>
                <w:sz w:val="24"/>
                <w:lang w:val="en-US"/>
              </w:rPr>
            </w:pPr>
            <w:r w:rsidRPr="008C5A08">
              <w:rPr>
                <w:color w:val="244061" w:themeColor="accent1" w:themeShade="80"/>
                <w:sz w:val="24"/>
                <w:lang w:val="en-US"/>
              </w:rPr>
              <w:t>140 €</w:t>
            </w:r>
          </w:p>
        </w:tc>
      </w:tr>
    </w:tbl>
    <w:p w:rsidR="007939C9" w:rsidRDefault="007939C9" w:rsidP="00F5019E">
      <w:pPr>
        <w:rPr>
          <w:b/>
          <w:color w:val="C0504D" w:themeColor="accent2"/>
          <w:sz w:val="24"/>
          <w:lang w:val="en-US"/>
        </w:rPr>
      </w:pPr>
    </w:p>
    <w:p w:rsidR="007939C9" w:rsidRDefault="007939C9" w:rsidP="00657FFC">
      <w:pPr>
        <w:ind w:firstLine="438"/>
        <w:rPr>
          <w:b/>
          <w:color w:val="C0504D" w:themeColor="accent2"/>
          <w:sz w:val="24"/>
          <w:lang w:val="en-US"/>
        </w:rPr>
      </w:pPr>
    </w:p>
    <w:p w:rsidR="00657FFC" w:rsidRPr="00A217B5" w:rsidRDefault="00657FFC" w:rsidP="00657FFC">
      <w:pPr>
        <w:ind w:firstLine="438"/>
        <w:rPr>
          <w:b/>
          <w:color w:val="C0504D" w:themeColor="accent2"/>
          <w:sz w:val="24"/>
          <w:lang w:val="en-US"/>
        </w:rPr>
      </w:pPr>
      <w:r w:rsidRPr="00A217B5">
        <w:rPr>
          <w:b/>
          <w:color w:val="C0504D" w:themeColor="accent2"/>
          <w:sz w:val="24"/>
          <w:lang w:val="en-US"/>
        </w:rPr>
        <w:t>Travel grant for students and staff</w:t>
      </w:r>
    </w:p>
    <w:p w:rsidR="00657FFC" w:rsidRPr="00A6786F" w:rsidRDefault="00657FFC" w:rsidP="00657FFC">
      <w:pPr>
        <w:pStyle w:val="GvdeMetni"/>
        <w:spacing w:before="1"/>
        <w:rPr>
          <w:b/>
          <w:sz w:val="26"/>
          <w:lang w:val="en-US"/>
        </w:rPr>
      </w:pPr>
    </w:p>
    <w:p w:rsidR="00657FFC" w:rsidRPr="008C5A08" w:rsidRDefault="00657FFC" w:rsidP="00657FFC">
      <w:pPr>
        <w:pStyle w:val="GvdeMetni"/>
        <w:spacing w:before="1" w:line="360" w:lineRule="auto"/>
        <w:ind w:left="438" w:right="134"/>
        <w:rPr>
          <w:color w:val="244061" w:themeColor="accent1" w:themeShade="80"/>
          <w:lang w:val="en-US"/>
        </w:rPr>
      </w:pPr>
      <w:r w:rsidRPr="008C5A08">
        <w:rPr>
          <w:color w:val="244061" w:themeColor="accent1" w:themeShade="80"/>
          <w:lang w:val="en-US"/>
        </w:rPr>
        <w:t xml:space="preserve">The </w:t>
      </w:r>
      <w:r w:rsidRPr="008C5A08">
        <w:rPr>
          <w:color w:val="244061" w:themeColor="accent1" w:themeShade="80"/>
          <w:u w:val="single"/>
          <w:lang w:val="en-US"/>
        </w:rPr>
        <w:t>only</w:t>
      </w:r>
      <w:r w:rsidRPr="008C5A08">
        <w:rPr>
          <w:color w:val="244061" w:themeColor="accent1" w:themeShade="80"/>
          <w:lang w:val="en-US"/>
        </w:rPr>
        <w:t xml:space="preserve"> contribution to the travel expenses (round trip) is determined by the distance between the place of study / work and the place where the activity is carried out, as </w:t>
      </w:r>
      <w:r w:rsidR="004E026F" w:rsidRPr="008C5A08">
        <w:rPr>
          <w:color w:val="244061" w:themeColor="accent1" w:themeShade="80"/>
          <w:lang w:val="en-US"/>
        </w:rPr>
        <w:t>follows</w:t>
      </w:r>
      <w:r w:rsidR="004E026F" w:rsidRPr="008C5A08">
        <w:rPr>
          <w:color w:val="244061" w:themeColor="accent1" w:themeShade="80"/>
          <w:spacing w:val="-17"/>
          <w:lang w:val="en-US"/>
        </w:rPr>
        <w:t>:</w:t>
      </w:r>
    </w:p>
    <w:p w:rsidR="00657FFC" w:rsidRPr="008C5A08" w:rsidRDefault="00657FFC" w:rsidP="00657FFC">
      <w:pPr>
        <w:pStyle w:val="GvdeMetni"/>
        <w:spacing w:before="3"/>
        <w:rPr>
          <w:color w:val="244061" w:themeColor="accent1" w:themeShade="80"/>
          <w:sz w:val="14"/>
          <w:lang w:val="en-US"/>
        </w:rPr>
      </w:pPr>
    </w:p>
    <w:tbl>
      <w:tblPr>
        <w:tblStyle w:val="TableNormal"/>
        <w:tblW w:w="0" w:type="auto"/>
        <w:tblInd w:w="323" w:type="dxa"/>
        <w:tblLayout w:type="fixed"/>
        <w:tblLook w:val="01E0"/>
      </w:tblPr>
      <w:tblGrid>
        <w:gridCol w:w="3317"/>
        <w:gridCol w:w="5258"/>
      </w:tblGrid>
      <w:tr w:rsidR="00657FFC" w:rsidRPr="008C5A08" w:rsidTr="00953914">
        <w:trPr>
          <w:trHeight w:val="460"/>
        </w:trPr>
        <w:tc>
          <w:tcPr>
            <w:tcW w:w="3317" w:type="dxa"/>
            <w:tcBorders>
              <w:top w:val="single" w:sz="4" w:space="0" w:color="7E7E7E"/>
              <w:bottom w:val="single" w:sz="4" w:space="0" w:color="7E7E7E"/>
            </w:tcBorders>
          </w:tcPr>
          <w:p w:rsidR="00657FFC" w:rsidRPr="008C5A08" w:rsidRDefault="00657FFC" w:rsidP="00953914">
            <w:pPr>
              <w:pStyle w:val="TableParagraph"/>
              <w:rPr>
                <w:b/>
                <w:color w:val="244061" w:themeColor="accent1" w:themeShade="80"/>
                <w:sz w:val="24"/>
                <w:lang w:val="en-US"/>
              </w:rPr>
            </w:pPr>
            <w:r w:rsidRPr="008C5A08">
              <w:rPr>
                <w:b/>
                <w:color w:val="244061" w:themeColor="accent1" w:themeShade="80"/>
                <w:sz w:val="24"/>
                <w:lang w:val="en-US"/>
              </w:rPr>
              <w:t>Distance in kilometers</w:t>
            </w:r>
          </w:p>
        </w:tc>
        <w:tc>
          <w:tcPr>
            <w:tcW w:w="5258" w:type="dxa"/>
            <w:tcBorders>
              <w:top w:val="single" w:sz="4" w:space="0" w:color="7E7E7E"/>
              <w:bottom w:val="single" w:sz="4" w:space="0" w:color="7E7E7E"/>
            </w:tcBorders>
          </w:tcPr>
          <w:p w:rsidR="00657FFC" w:rsidRPr="008C5A08" w:rsidRDefault="00657FFC" w:rsidP="00953914">
            <w:pPr>
              <w:pStyle w:val="TableParagraph"/>
              <w:ind w:left="1080"/>
              <w:rPr>
                <w:b/>
                <w:color w:val="244061" w:themeColor="accent1" w:themeShade="80"/>
                <w:sz w:val="24"/>
                <w:lang w:val="en-US"/>
              </w:rPr>
            </w:pPr>
            <w:r w:rsidRPr="008C5A08">
              <w:rPr>
                <w:b/>
                <w:color w:val="244061" w:themeColor="accent1" w:themeShade="80"/>
                <w:sz w:val="24"/>
                <w:lang w:val="en-US"/>
              </w:rPr>
              <w:t>Travel grant for round-trip</w:t>
            </w:r>
          </w:p>
        </w:tc>
      </w:tr>
      <w:tr w:rsidR="00657FFC" w:rsidRPr="008C5A08" w:rsidTr="00953914">
        <w:trPr>
          <w:trHeight w:val="460"/>
        </w:trPr>
        <w:tc>
          <w:tcPr>
            <w:tcW w:w="3317" w:type="dxa"/>
            <w:tcBorders>
              <w:top w:val="single" w:sz="4" w:space="0" w:color="7E7E7E"/>
              <w:bottom w:val="single" w:sz="4" w:space="0" w:color="7E7E7E"/>
            </w:tcBorders>
          </w:tcPr>
          <w:p w:rsidR="00657FFC" w:rsidRPr="008C5A08" w:rsidRDefault="00657FFC" w:rsidP="00953914">
            <w:pPr>
              <w:pStyle w:val="TableParagraph"/>
              <w:rPr>
                <w:color w:val="244061" w:themeColor="accent1" w:themeShade="80"/>
                <w:sz w:val="24"/>
                <w:lang w:val="en-US"/>
              </w:rPr>
            </w:pPr>
            <w:r w:rsidRPr="008C5A08">
              <w:rPr>
                <w:color w:val="244061" w:themeColor="accent1" w:themeShade="80"/>
                <w:sz w:val="24"/>
                <w:lang w:val="en-US"/>
              </w:rPr>
              <w:t>&lt; 100 km</w:t>
            </w:r>
          </w:p>
        </w:tc>
        <w:tc>
          <w:tcPr>
            <w:tcW w:w="5258" w:type="dxa"/>
            <w:tcBorders>
              <w:top w:val="single" w:sz="4" w:space="0" w:color="7E7E7E"/>
              <w:bottom w:val="single" w:sz="4" w:space="0" w:color="7E7E7E"/>
            </w:tcBorders>
          </w:tcPr>
          <w:p w:rsidR="00657FFC" w:rsidRPr="008C5A08" w:rsidRDefault="00657FFC" w:rsidP="00953914">
            <w:pPr>
              <w:pStyle w:val="TableParagraph"/>
              <w:ind w:left="1080"/>
              <w:rPr>
                <w:color w:val="244061" w:themeColor="accent1" w:themeShade="80"/>
                <w:sz w:val="24"/>
                <w:lang w:val="en-US"/>
              </w:rPr>
            </w:pPr>
            <w:r w:rsidRPr="008C5A08">
              <w:rPr>
                <w:color w:val="244061" w:themeColor="accent1" w:themeShade="80"/>
                <w:sz w:val="24"/>
                <w:lang w:val="en-US"/>
              </w:rPr>
              <w:t>20 € per participant</w:t>
            </w:r>
          </w:p>
        </w:tc>
      </w:tr>
      <w:tr w:rsidR="00657FFC" w:rsidRPr="008C5A08" w:rsidTr="00953914">
        <w:trPr>
          <w:trHeight w:val="439"/>
        </w:trPr>
        <w:tc>
          <w:tcPr>
            <w:tcW w:w="3317" w:type="dxa"/>
            <w:tcBorders>
              <w:top w:val="single" w:sz="4" w:space="0" w:color="7E7E7E"/>
              <w:bottom w:val="single" w:sz="4" w:space="0" w:color="7E7E7E"/>
            </w:tcBorders>
          </w:tcPr>
          <w:p w:rsidR="00657FFC" w:rsidRPr="008C5A08" w:rsidRDefault="00657FFC" w:rsidP="00953914">
            <w:pPr>
              <w:pStyle w:val="TableParagraph"/>
              <w:rPr>
                <w:color w:val="244061" w:themeColor="accent1" w:themeShade="80"/>
                <w:sz w:val="24"/>
                <w:lang w:val="en-US"/>
              </w:rPr>
            </w:pPr>
            <w:r w:rsidRPr="008C5A08">
              <w:rPr>
                <w:color w:val="244061" w:themeColor="accent1" w:themeShade="80"/>
                <w:sz w:val="24"/>
                <w:lang w:val="en-US"/>
              </w:rPr>
              <w:t>100 - 499 km</w:t>
            </w:r>
          </w:p>
        </w:tc>
        <w:tc>
          <w:tcPr>
            <w:tcW w:w="5258" w:type="dxa"/>
            <w:tcBorders>
              <w:top w:val="single" w:sz="4" w:space="0" w:color="7E7E7E"/>
              <w:bottom w:val="single" w:sz="4" w:space="0" w:color="7E7E7E"/>
            </w:tcBorders>
          </w:tcPr>
          <w:p w:rsidR="00657FFC" w:rsidRPr="008C5A08" w:rsidRDefault="00657FFC" w:rsidP="00953914">
            <w:pPr>
              <w:pStyle w:val="TableParagraph"/>
              <w:ind w:left="1080"/>
              <w:rPr>
                <w:color w:val="244061" w:themeColor="accent1" w:themeShade="80"/>
                <w:sz w:val="24"/>
                <w:lang w:val="en-US"/>
              </w:rPr>
            </w:pPr>
            <w:r w:rsidRPr="008C5A08">
              <w:rPr>
                <w:color w:val="244061" w:themeColor="accent1" w:themeShade="80"/>
                <w:sz w:val="24"/>
                <w:lang w:val="en-US"/>
              </w:rPr>
              <w:t>180 € per participant</w:t>
            </w:r>
          </w:p>
        </w:tc>
      </w:tr>
      <w:tr w:rsidR="00657FFC" w:rsidRPr="008C5A08" w:rsidTr="00953914">
        <w:trPr>
          <w:trHeight w:val="460"/>
        </w:trPr>
        <w:tc>
          <w:tcPr>
            <w:tcW w:w="3317" w:type="dxa"/>
            <w:tcBorders>
              <w:top w:val="single" w:sz="4" w:space="0" w:color="7E7E7E"/>
              <w:bottom w:val="single" w:sz="4" w:space="0" w:color="7E7E7E"/>
            </w:tcBorders>
          </w:tcPr>
          <w:p w:rsidR="00657FFC" w:rsidRPr="008C5A08" w:rsidRDefault="00657FFC" w:rsidP="00953914">
            <w:pPr>
              <w:pStyle w:val="TableParagraph"/>
              <w:rPr>
                <w:color w:val="244061" w:themeColor="accent1" w:themeShade="80"/>
                <w:sz w:val="24"/>
                <w:lang w:val="en-US"/>
              </w:rPr>
            </w:pPr>
            <w:r w:rsidRPr="008C5A08">
              <w:rPr>
                <w:color w:val="244061" w:themeColor="accent1" w:themeShade="80"/>
                <w:sz w:val="24"/>
                <w:lang w:val="en-US"/>
              </w:rPr>
              <w:t>500 - 1999 km</w:t>
            </w:r>
          </w:p>
        </w:tc>
        <w:tc>
          <w:tcPr>
            <w:tcW w:w="5258" w:type="dxa"/>
            <w:tcBorders>
              <w:top w:val="single" w:sz="4" w:space="0" w:color="7E7E7E"/>
              <w:bottom w:val="single" w:sz="4" w:space="0" w:color="7E7E7E"/>
            </w:tcBorders>
          </w:tcPr>
          <w:p w:rsidR="00657FFC" w:rsidRPr="008C5A08" w:rsidRDefault="00657FFC" w:rsidP="00953914">
            <w:pPr>
              <w:pStyle w:val="TableParagraph"/>
              <w:ind w:left="1080"/>
              <w:rPr>
                <w:color w:val="244061" w:themeColor="accent1" w:themeShade="80"/>
                <w:sz w:val="24"/>
                <w:lang w:val="en-US"/>
              </w:rPr>
            </w:pPr>
            <w:r w:rsidRPr="008C5A08">
              <w:rPr>
                <w:color w:val="244061" w:themeColor="accent1" w:themeShade="80"/>
                <w:sz w:val="24"/>
                <w:lang w:val="en-US"/>
              </w:rPr>
              <w:t>275 € per participant</w:t>
            </w:r>
          </w:p>
        </w:tc>
      </w:tr>
      <w:tr w:rsidR="00657FFC" w:rsidRPr="008C5A08" w:rsidTr="00953914">
        <w:trPr>
          <w:trHeight w:val="436"/>
        </w:trPr>
        <w:tc>
          <w:tcPr>
            <w:tcW w:w="3317" w:type="dxa"/>
            <w:tcBorders>
              <w:top w:val="single" w:sz="4" w:space="0" w:color="7E7E7E"/>
              <w:bottom w:val="single" w:sz="4" w:space="0" w:color="7E7E7E"/>
            </w:tcBorders>
          </w:tcPr>
          <w:p w:rsidR="00657FFC" w:rsidRPr="008C5A08" w:rsidRDefault="00657FFC" w:rsidP="00953914">
            <w:pPr>
              <w:pStyle w:val="TableParagraph"/>
              <w:rPr>
                <w:color w:val="244061" w:themeColor="accent1" w:themeShade="80"/>
                <w:sz w:val="24"/>
                <w:lang w:val="en-US"/>
              </w:rPr>
            </w:pPr>
            <w:r w:rsidRPr="008C5A08">
              <w:rPr>
                <w:color w:val="244061" w:themeColor="accent1" w:themeShade="80"/>
                <w:sz w:val="24"/>
                <w:lang w:val="en-US"/>
              </w:rPr>
              <w:t>2000 - 2999 km</w:t>
            </w:r>
          </w:p>
        </w:tc>
        <w:tc>
          <w:tcPr>
            <w:tcW w:w="5258" w:type="dxa"/>
            <w:tcBorders>
              <w:top w:val="single" w:sz="4" w:space="0" w:color="7E7E7E"/>
              <w:bottom w:val="single" w:sz="4" w:space="0" w:color="7E7E7E"/>
            </w:tcBorders>
          </w:tcPr>
          <w:p w:rsidR="00657FFC" w:rsidRPr="008C5A08" w:rsidRDefault="00657FFC" w:rsidP="00953914">
            <w:pPr>
              <w:pStyle w:val="TableParagraph"/>
              <w:ind w:left="1080"/>
              <w:rPr>
                <w:color w:val="244061" w:themeColor="accent1" w:themeShade="80"/>
                <w:sz w:val="24"/>
                <w:lang w:val="en-US"/>
              </w:rPr>
            </w:pPr>
            <w:r w:rsidRPr="008C5A08">
              <w:rPr>
                <w:color w:val="244061" w:themeColor="accent1" w:themeShade="80"/>
                <w:sz w:val="24"/>
                <w:lang w:val="en-US"/>
              </w:rPr>
              <w:t>360 € per participant</w:t>
            </w:r>
          </w:p>
        </w:tc>
      </w:tr>
      <w:tr w:rsidR="00657FFC" w:rsidRPr="008C5A08" w:rsidTr="00953914">
        <w:trPr>
          <w:trHeight w:val="460"/>
        </w:trPr>
        <w:tc>
          <w:tcPr>
            <w:tcW w:w="3317" w:type="dxa"/>
            <w:tcBorders>
              <w:top w:val="single" w:sz="4" w:space="0" w:color="7E7E7E"/>
              <w:bottom w:val="single" w:sz="4" w:space="0" w:color="7E7E7E"/>
            </w:tcBorders>
          </w:tcPr>
          <w:p w:rsidR="00657FFC" w:rsidRPr="008C5A08" w:rsidRDefault="00657FFC" w:rsidP="00953914">
            <w:pPr>
              <w:pStyle w:val="TableParagraph"/>
              <w:rPr>
                <w:color w:val="244061" w:themeColor="accent1" w:themeShade="80"/>
                <w:sz w:val="24"/>
                <w:lang w:val="en-US"/>
              </w:rPr>
            </w:pPr>
            <w:r w:rsidRPr="008C5A08">
              <w:rPr>
                <w:color w:val="244061" w:themeColor="accent1" w:themeShade="80"/>
                <w:sz w:val="24"/>
                <w:lang w:val="en-US"/>
              </w:rPr>
              <w:t>3000 - 3999 km</w:t>
            </w:r>
          </w:p>
        </w:tc>
        <w:tc>
          <w:tcPr>
            <w:tcW w:w="5258" w:type="dxa"/>
            <w:tcBorders>
              <w:top w:val="single" w:sz="4" w:space="0" w:color="7E7E7E"/>
              <w:bottom w:val="single" w:sz="4" w:space="0" w:color="7E7E7E"/>
            </w:tcBorders>
          </w:tcPr>
          <w:p w:rsidR="00657FFC" w:rsidRPr="008C5A08" w:rsidRDefault="00657FFC" w:rsidP="00953914">
            <w:pPr>
              <w:pStyle w:val="TableParagraph"/>
              <w:ind w:left="1080"/>
              <w:rPr>
                <w:color w:val="244061" w:themeColor="accent1" w:themeShade="80"/>
                <w:sz w:val="24"/>
                <w:lang w:val="en-US"/>
              </w:rPr>
            </w:pPr>
            <w:r w:rsidRPr="008C5A08">
              <w:rPr>
                <w:color w:val="244061" w:themeColor="accent1" w:themeShade="80"/>
                <w:sz w:val="24"/>
                <w:lang w:val="en-US"/>
              </w:rPr>
              <w:t>530 € per participant</w:t>
            </w:r>
          </w:p>
        </w:tc>
      </w:tr>
      <w:tr w:rsidR="00657FFC" w:rsidRPr="008C5A08" w:rsidTr="00953914">
        <w:trPr>
          <w:trHeight w:val="309"/>
        </w:trPr>
        <w:tc>
          <w:tcPr>
            <w:tcW w:w="3317" w:type="dxa"/>
            <w:tcBorders>
              <w:top w:val="single" w:sz="4" w:space="0" w:color="7E7E7E"/>
              <w:bottom w:val="single" w:sz="4" w:space="0" w:color="7E7E7E"/>
            </w:tcBorders>
          </w:tcPr>
          <w:p w:rsidR="00657FFC" w:rsidRPr="008C5A08" w:rsidRDefault="00657FFC" w:rsidP="00953914">
            <w:pPr>
              <w:pStyle w:val="TableParagraph"/>
              <w:rPr>
                <w:color w:val="244061" w:themeColor="accent1" w:themeShade="80"/>
                <w:sz w:val="24"/>
                <w:lang w:val="en-US"/>
              </w:rPr>
            </w:pPr>
            <w:r w:rsidRPr="008C5A08">
              <w:rPr>
                <w:color w:val="244061" w:themeColor="accent1" w:themeShade="80"/>
                <w:sz w:val="24"/>
                <w:lang w:val="en-US"/>
              </w:rPr>
              <w:t>4000 - 7999 km</w:t>
            </w:r>
          </w:p>
        </w:tc>
        <w:tc>
          <w:tcPr>
            <w:tcW w:w="5258" w:type="dxa"/>
            <w:tcBorders>
              <w:top w:val="single" w:sz="4" w:space="0" w:color="7E7E7E"/>
              <w:bottom w:val="single" w:sz="4" w:space="0" w:color="7E7E7E"/>
            </w:tcBorders>
          </w:tcPr>
          <w:p w:rsidR="00657FFC" w:rsidRPr="008C5A08" w:rsidRDefault="00657FFC" w:rsidP="00953914">
            <w:pPr>
              <w:pStyle w:val="TableParagraph"/>
              <w:ind w:left="1080"/>
              <w:rPr>
                <w:color w:val="244061" w:themeColor="accent1" w:themeShade="80"/>
                <w:sz w:val="24"/>
                <w:lang w:val="en-US"/>
              </w:rPr>
            </w:pPr>
            <w:r w:rsidRPr="008C5A08">
              <w:rPr>
                <w:color w:val="244061" w:themeColor="accent1" w:themeShade="80"/>
                <w:sz w:val="24"/>
                <w:lang w:val="en-US"/>
              </w:rPr>
              <w:t>820 € per participant</w:t>
            </w:r>
          </w:p>
        </w:tc>
      </w:tr>
    </w:tbl>
    <w:p w:rsidR="00657FFC" w:rsidRPr="008C5A08" w:rsidRDefault="00657FFC" w:rsidP="00657FFC">
      <w:pPr>
        <w:rPr>
          <w:color w:val="244061" w:themeColor="accent1" w:themeShade="80"/>
          <w:sz w:val="24"/>
          <w:lang w:val="en-US"/>
        </w:rPr>
      </w:pPr>
      <w:r w:rsidRPr="008C5A08">
        <w:rPr>
          <w:color w:val="244061" w:themeColor="accent1" w:themeShade="80"/>
          <w:sz w:val="24"/>
          <w:lang w:val="en-US"/>
        </w:rPr>
        <w:t xml:space="preserve">    </w:t>
      </w:r>
    </w:p>
    <w:tbl>
      <w:tblPr>
        <w:tblStyle w:val="TableNormal"/>
        <w:tblW w:w="0" w:type="auto"/>
        <w:tblInd w:w="323" w:type="dxa"/>
        <w:tblLayout w:type="fixed"/>
        <w:tblLook w:val="01E0"/>
      </w:tblPr>
      <w:tblGrid>
        <w:gridCol w:w="2923"/>
        <w:gridCol w:w="6103"/>
      </w:tblGrid>
      <w:tr w:rsidR="00657FFC" w:rsidRPr="008C5A08" w:rsidTr="00953914">
        <w:trPr>
          <w:trHeight w:val="391"/>
        </w:trPr>
        <w:tc>
          <w:tcPr>
            <w:tcW w:w="2923" w:type="dxa"/>
            <w:tcBorders>
              <w:top w:val="single" w:sz="4" w:space="0" w:color="7E7E7E"/>
              <w:bottom w:val="single" w:sz="4" w:space="0" w:color="7E7E7E"/>
            </w:tcBorders>
          </w:tcPr>
          <w:p w:rsidR="00657FFC" w:rsidRPr="008C5A08" w:rsidRDefault="00657FFC" w:rsidP="00953914">
            <w:pPr>
              <w:pStyle w:val="TableParagraph"/>
              <w:rPr>
                <w:color w:val="244061" w:themeColor="accent1" w:themeShade="80"/>
                <w:sz w:val="24"/>
                <w:lang w:val="en-US"/>
              </w:rPr>
            </w:pPr>
            <w:r w:rsidRPr="008C5A08">
              <w:rPr>
                <w:color w:val="244061" w:themeColor="accent1" w:themeShade="80"/>
                <w:sz w:val="24"/>
                <w:lang w:val="en-US"/>
              </w:rPr>
              <w:t>8000 km</w:t>
            </w:r>
          </w:p>
        </w:tc>
        <w:tc>
          <w:tcPr>
            <w:tcW w:w="6103" w:type="dxa"/>
            <w:tcBorders>
              <w:top w:val="single" w:sz="4" w:space="0" w:color="7E7E7E"/>
              <w:bottom w:val="single" w:sz="4" w:space="0" w:color="7E7E7E"/>
            </w:tcBorders>
          </w:tcPr>
          <w:p w:rsidR="00657FFC" w:rsidRPr="008C5A08" w:rsidRDefault="00657FFC" w:rsidP="00B444BD">
            <w:pPr>
              <w:pStyle w:val="TableParagraph"/>
              <w:rPr>
                <w:color w:val="244061" w:themeColor="accent1" w:themeShade="80"/>
                <w:sz w:val="24"/>
                <w:lang w:val="en-US"/>
              </w:rPr>
            </w:pPr>
            <w:r w:rsidRPr="008C5A08">
              <w:rPr>
                <w:color w:val="244061" w:themeColor="accent1" w:themeShade="80"/>
                <w:sz w:val="24"/>
                <w:lang w:val="en-US"/>
              </w:rPr>
              <w:t xml:space="preserve">                     1.</w:t>
            </w:r>
            <w:r w:rsidR="00B444BD">
              <w:rPr>
                <w:color w:val="244061" w:themeColor="accent1" w:themeShade="80"/>
                <w:sz w:val="24"/>
                <w:lang w:val="en-US"/>
              </w:rPr>
              <w:t>5</w:t>
            </w:r>
            <w:r w:rsidRPr="008C5A08">
              <w:rPr>
                <w:color w:val="244061" w:themeColor="accent1" w:themeShade="80"/>
                <w:sz w:val="24"/>
                <w:lang w:val="en-US"/>
              </w:rPr>
              <w:t>00 € per participant</w:t>
            </w:r>
          </w:p>
        </w:tc>
      </w:tr>
    </w:tbl>
    <w:p w:rsidR="00657FFC" w:rsidRPr="008C5A08" w:rsidRDefault="00657FFC" w:rsidP="00657FFC">
      <w:pPr>
        <w:pStyle w:val="GvdeMetni"/>
        <w:spacing w:before="78" w:line="360" w:lineRule="auto"/>
        <w:ind w:left="438"/>
        <w:rPr>
          <w:color w:val="244061" w:themeColor="accent1" w:themeShade="80"/>
          <w:lang w:val="en-US"/>
        </w:rPr>
      </w:pPr>
      <w:r w:rsidRPr="008C5A08">
        <w:rPr>
          <w:color w:val="244061" w:themeColor="accent1" w:themeShade="80"/>
          <w:lang w:val="en-US"/>
        </w:rPr>
        <w:t>Travel distances must be calculated using the distance calculator provided by the European Commission:</w:t>
      </w:r>
    </w:p>
    <w:p w:rsidR="00657FFC" w:rsidRPr="00A6786F" w:rsidRDefault="003A0E2D" w:rsidP="00657FFC">
      <w:pPr>
        <w:pStyle w:val="GvdeMetni"/>
        <w:spacing w:before="164"/>
        <w:ind w:left="438"/>
        <w:rPr>
          <w:lang w:val="en-US"/>
        </w:rPr>
      </w:pPr>
      <w:hyperlink r:id="rId16">
        <w:r w:rsidR="00657FFC" w:rsidRPr="00A6786F">
          <w:rPr>
            <w:color w:val="0462C1"/>
            <w:u w:val="single" w:color="0462C1"/>
            <w:lang w:val="en-US"/>
          </w:rPr>
          <w:t>http://ec.europa.eu/programmes/erasmus-plus/tools/distance_en.htm</w:t>
        </w:r>
      </w:hyperlink>
    </w:p>
    <w:p w:rsidR="00657FFC" w:rsidRDefault="00657FFC" w:rsidP="00657FFC">
      <w:pPr>
        <w:rPr>
          <w:sz w:val="24"/>
          <w:lang w:val="en-US"/>
        </w:rPr>
      </w:pPr>
    </w:p>
    <w:p w:rsidR="007939C9" w:rsidRDefault="007939C9" w:rsidP="00657FFC">
      <w:pPr>
        <w:rPr>
          <w:sz w:val="24"/>
          <w:lang w:val="en-US"/>
        </w:rPr>
      </w:pPr>
    </w:p>
    <w:p w:rsidR="007939C9" w:rsidRPr="002E45B9" w:rsidRDefault="007939C9" w:rsidP="007939C9">
      <w:pPr>
        <w:pStyle w:val="GvdeMetni"/>
        <w:spacing w:before="79"/>
        <w:ind w:firstLine="438"/>
        <w:rPr>
          <w:b/>
          <w:bCs/>
          <w:color w:val="C0504D" w:themeColor="accent2"/>
          <w:lang w:val="en-US"/>
        </w:rPr>
      </w:pPr>
      <w:r w:rsidRPr="002E45B9">
        <w:rPr>
          <w:b/>
          <w:bCs/>
          <w:color w:val="C0504D" w:themeColor="accent2"/>
          <w:lang w:val="en-US"/>
        </w:rPr>
        <w:t>Tuition Fee</w:t>
      </w:r>
    </w:p>
    <w:p w:rsidR="007939C9" w:rsidRPr="00A6786F" w:rsidRDefault="007939C9" w:rsidP="007939C9">
      <w:pPr>
        <w:pStyle w:val="GvdeMetni"/>
        <w:spacing w:before="1"/>
        <w:rPr>
          <w:sz w:val="26"/>
          <w:lang w:val="en-US"/>
        </w:rPr>
      </w:pPr>
    </w:p>
    <w:p w:rsidR="007939C9" w:rsidRPr="008C5A08" w:rsidRDefault="007939C9" w:rsidP="007939C9">
      <w:pPr>
        <w:pStyle w:val="GvdeMetni"/>
        <w:spacing w:line="360" w:lineRule="auto"/>
        <w:ind w:left="438"/>
        <w:jc w:val="both"/>
        <w:rPr>
          <w:color w:val="244061" w:themeColor="accent1" w:themeShade="80"/>
          <w:lang w:val="en-US"/>
        </w:rPr>
      </w:pPr>
      <w:r w:rsidRPr="008C5A08">
        <w:rPr>
          <w:color w:val="244061" w:themeColor="accent1" w:themeShade="80"/>
          <w:lang w:val="en-US"/>
        </w:rPr>
        <w:t xml:space="preserve">Students do not pay any tuition fees to the </w:t>
      </w:r>
      <w:r w:rsidR="004E026F">
        <w:rPr>
          <w:color w:val="244061" w:themeColor="accent1" w:themeShade="80"/>
          <w:lang w:val="en-US"/>
        </w:rPr>
        <w:t>receiving</w:t>
      </w:r>
      <w:r w:rsidRPr="008C5A08">
        <w:rPr>
          <w:color w:val="244061" w:themeColor="accent1" w:themeShade="80"/>
          <w:lang w:val="en-US"/>
        </w:rPr>
        <w:t xml:space="preserve"> institution during the programme, but they continue to pay the obligatory tuition fees to their </w:t>
      </w:r>
      <w:r w:rsidR="00E93CA5">
        <w:rPr>
          <w:color w:val="244061" w:themeColor="accent1" w:themeShade="80"/>
          <w:lang w:val="en-US"/>
        </w:rPr>
        <w:t>sending</w:t>
      </w:r>
      <w:r w:rsidRPr="008C5A08">
        <w:rPr>
          <w:color w:val="244061" w:themeColor="accent1" w:themeShade="80"/>
          <w:lang w:val="en-US"/>
        </w:rPr>
        <w:t xml:space="preserve"> institutions if are there any. </w:t>
      </w:r>
    </w:p>
    <w:p w:rsidR="007939C9" w:rsidRPr="008C5A08" w:rsidRDefault="007939C9" w:rsidP="007939C9">
      <w:pPr>
        <w:pStyle w:val="GvdeMetni"/>
        <w:spacing w:before="164" w:line="360" w:lineRule="auto"/>
        <w:ind w:left="438"/>
        <w:jc w:val="both"/>
        <w:rPr>
          <w:color w:val="244061" w:themeColor="accent1" w:themeShade="80"/>
          <w:lang w:val="en-US"/>
        </w:rPr>
      </w:pPr>
      <w:r w:rsidRPr="008C5A08">
        <w:rPr>
          <w:color w:val="244061" w:themeColor="accent1" w:themeShade="80"/>
          <w:lang w:val="en-US"/>
        </w:rPr>
        <w:t xml:space="preserve">They do not pay any extra fees to the </w:t>
      </w:r>
      <w:r w:rsidR="004E026F">
        <w:rPr>
          <w:color w:val="244061" w:themeColor="accent1" w:themeShade="80"/>
          <w:lang w:val="en-US"/>
        </w:rPr>
        <w:t>receiving</w:t>
      </w:r>
      <w:r w:rsidRPr="008C5A08">
        <w:rPr>
          <w:color w:val="244061" w:themeColor="accent1" w:themeShade="80"/>
          <w:lang w:val="en-US"/>
        </w:rPr>
        <w:t xml:space="preserve"> institution within the scope of the exchange programme.</w:t>
      </w:r>
    </w:p>
    <w:p w:rsidR="007939C9" w:rsidRPr="00A6786F" w:rsidRDefault="007939C9" w:rsidP="00657FFC">
      <w:pPr>
        <w:rPr>
          <w:sz w:val="24"/>
          <w:lang w:val="en-US"/>
        </w:rPr>
        <w:sectPr w:rsidR="007939C9" w:rsidRPr="00A6786F" w:rsidSect="009B753D">
          <w:pgSz w:w="11910" w:h="16840"/>
          <w:pgMar w:top="-246"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657FFC" w:rsidRPr="00A217B5" w:rsidRDefault="00657FFC" w:rsidP="00DE7C66">
      <w:pPr>
        <w:pStyle w:val="GvdeMetni"/>
        <w:spacing w:before="79"/>
        <w:rPr>
          <w:color w:val="C0504D" w:themeColor="accent2"/>
          <w:lang w:val="en-US"/>
        </w:rPr>
      </w:pPr>
      <w:r w:rsidRPr="00A217B5">
        <w:rPr>
          <w:color w:val="C0504D" w:themeColor="accent2"/>
          <w:lang w:val="en-US"/>
        </w:rPr>
        <w:lastRenderedPageBreak/>
        <w:t xml:space="preserve">       </w:t>
      </w:r>
      <w:bookmarkStart w:id="2" w:name="_TOC_250003"/>
      <w:r w:rsidRPr="00A217B5">
        <w:rPr>
          <w:color w:val="C0504D" w:themeColor="accent2"/>
          <w:spacing w:val="-3"/>
          <w:lang w:val="en-US"/>
        </w:rPr>
        <w:t>SELECTION</w:t>
      </w:r>
      <w:r w:rsidRPr="00A217B5">
        <w:rPr>
          <w:color w:val="C0504D" w:themeColor="accent2"/>
          <w:spacing w:val="-5"/>
          <w:lang w:val="en-US"/>
        </w:rPr>
        <w:t xml:space="preserve"> </w:t>
      </w:r>
      <w:bookmarkEnd w:id="2"/>
      <w:r w:rsidR="00DE7C66">
        <w:rPr>
          <w:color w:val="C0504D" w:themeColor="accent2"/>
          <w:spacing w:val="-3"/>
          <w:lang w:val="en-US"/>
        </w:rPr>
        <w:t>CRITERIA</w:t>
      </w:r>
    </w:p>
    <w:p w:rsidR="00657FFC" w:rsidRPr="00A6786F" w:rsidRDefault="00657FFC" w:rsidP="00657FFC">
      <w:pPr>
        <w:pStyle w:val="GvdeMetni"/>
        <w:rPr>
          <w:b/>
          <w:sz w:val="26"/>
          <w:lang w:val="en-US"/>
        </w:rPr>
      </w:pPr>
    </w:p>
    <w:p w:rsidR="00657FFC" w:rsidRPr="004E026F" w:rsidRDefault="00657FFC" w:rsidP="0093692C">
      <w:pPr>
        <w:pStyle w:val="GvdeMetni"/>
        <w:spacing w:before="1" w:line="362" w:lineRule="auto"/>
        <w:ind w:left="438"/>
        <w:jc w:val="both"/>
        <w:rPr>
          <w:color w:val="244061" w:themeColor="accent1" w:themeShade="80"/>
          <w:lang w:val="en-US"/>
        </w:rPr>
      </w:pPr>
      <w:r w:rsidRPr="004E026F">
        <w:rPr>
          <w:color w:val="244061" w:themeColor="accent1" w:themeShade="80"/>
          <w:lang w:val="en-US"/>
        </w:rPr>
        <w:t xml:space="preserve">Eligibility assessment of all applications will be carried out by the </w:t>
      </w:r>
      <w:r w:rsidR="00B5739E" w:rsidRPr="004E026F">
        <w:rPr>
          <w:color w:val="244061" w:themeColor="accent1" w:themeShade="80"/>
          <w:lang w:val="en-US"/>
        </w:rPr>
        <w:t>sending</w:t>
      </w:r>
      <w:r w:rsidRPr="004E026F">
        <w:rPr>
          <w:color w:val="244061" w:themeColor="accent1" w:themeShade="80"/>
          <w:lang w:val="en-US"/>
        </w:rPr>
        <w:t xml:space="preserve"> </w:t>
      </w:r>
      <w:r w:rsidR="00B5739E" w:rsidRPr="004E026F">
        <w:rPr>
          <w:color w:val="244061" w:themeColor="accent1" w:themeShade="80"/>
          <w:lang w:val="en-US"/>
        </w:rPr>
        <w:t xml:space="preserve">university but </w:t>
      </w:r>
      <w:r w:rsidR="0093692C" w:rsidRPr="004E026F">
        <w:rPr>
          <w:color w:val="244061" w:themeColor="accent1" w:themeShade="80"/>
          <w:lang w:val="en-US"/>
        </w:rPr>
        <w:t>receiving</w:t>
      </w:r>
      <w:r w:rsidR="00B5739E" w:rsidRPr="004E026F">
        <w:rPr>
          <w:color w:val="244061" w:themeColor="accent1" w:themeShade="80"/>
          <w:lang w:val="en-US"/>
        </w:rPr>
        <w:t xml:space="preserve"> institution must be involved. The selection must be fair, transparent and well-documented. T</w:t>
      </w:r>
      <w:r w:rsidR="00B5739E" w:rsidRPr="004E026F">
        <w:rPr>
          <w:color w:val="244061" w:themeColor="accent1" w:themeShade="80"/>
          <w:sz w:val="22"/>
          <w:szCs w:val="22"/>
          <w:lang w:val="en-US"/>
        </w:rPr>
        <w:t>he sending and the receiving institution should have a common understanding regarding selection of participants and should have set a basic timeline.</w:t>
      </w:r>
    </w:p>
    <w:p w:rsidR="00657FFC" w:rsidRPr="004E026F" w:rsidRDefault="00657FFC" w:rsidP="00657FFC">
      <w:pPr>
        <w:pStyle w:val="GvdeMetni"/>
        <w:spacing w:before="158"/>
        <w:ind w:left="438"/>
        <w:rPr>
          <w:color w:val="244061" w:themeColor="accent1" w:themeShade="80"/>
          <w:lang w:val="en-US"/>
        </w:rPr>
      </w:pPr>
      <w:r w:rsidRPr="004E026F">
        <w:rPr>
          <w:color w:val="244061" w:themeColor="accent1" w:themeShade="80"/>
          <w:lang w:val="en-US"/>
        </w:rPr>
        <w:t>For Students;</w:t>
      </w:r>
    </w:p>
    <w:p w:rsidR="00657FFC" w:rsidRPr="008C5A08" w:rsidRDefault="00657FFC" w:rsidP="00657FFC">
      <w:pPr>
        <w:pStyle w:val="GvdeMetni"/>
        <w:rPr>
          <w:color w:val="244061" w:themeColor="accent1" w:themeShade="80"/>
          <w:sz w:val="26"/>
          <w:lang w:val="en-US"/>
        </w:rPr>
      </w:pPr>
    </w:p>
    <w:p w:rsidR="00657FFC" w:rsidRPr="008C5A08" w:rsidRDefault="00657FFC" w:rsidP="00657FFC">
      <w:pPr>
        <w:pStyle w:val="ListeParagraf"/>
        <w:numPr>
          <w:ilvl w:val="1"/>
          <w:numId w:val="3"/>
        </w:numPr>
        <w:tabs>
          <w:tab w:val="left" w:pos="1158"/>
          <w:tab w:val="left" w:pos="1159"/>
        </w:tabs>
        <w:spacing w:line="352" w:lineRule="auto"/>
        <w:ind w:right="117"/>
        <w:rPr>
          <w:rFonts w:ascii="Symbol" w:hAnsi="Symbol"/>
          <w:color w:val="244061" w:themeColor="accent1" w:themeShade="80"/>
          <w:sz w:val="24"/>
          <w:lang w:val="en-US"/>
        </w:rPr>
      </w:pPr>
      <w:r w:rsidRPr="008C5A08">
        <w:rPr>
          <w:color w:val="244061" w:themeColor="accent1" w:themeShade="80"/>
          <w:sz w:val="24"/>
          <w:lang w:val="en-US"/>
        </w:rPr>
        <w:t>To be studying at associate’s degree, bachelor’s degree, master’s degree or PhD degree programmes at a higher education</w:t>
      </w:r>
      <w:r w:rsidRPr="008C5A08">
        <w:rPr>
          <w:color w:val="244061" w:themeColor="accent1" w:themeShade="80"/>
          <w:spacing w:val="1"/>
          <w:sz w:val="24"/>
          <w:lang w:val="en-US"/>
        </w:rPr>
        <w:t xml:space="preserve"> </w:t>
      </w:r>
      <w:r w:rsidRPr="008C5A08">
        <w:rPr>
          <w:color w:val="244061" w:themeColor="accent1" w:themeShade="80"/>
          <w:sz w:val="24"/>
          <w:lang w:val="en-US"/>
        </w:rPr>
        <w:t>institution,</w:t>
      </w:r>
    </w:p>
    <w:p w:rsidR="00657FFC" w:rsidRPr="008C5A08" w:rsidRDefault="00657FFC" w:rsidP="00657FFC">
      <w:pPr>
        <w:pStyle w:val="ListeParagraf"/>
        <w:numPr>
          <w:ilvl w:val="1"/>
          <w:numId w:val="3"/>
        </w:numPr>
        <w:tabs>
          <w:tab w:val="left" w:pos="1158"/>
          <w:tab w:val="left" w:pos="1159"/>
        </w:tabs>
        <w:spacing w:before="168"/>
        <w:rPr>
          <w:rFonts w:ascii="Symbol"/>
          <w:color w:val="244061" w:themeColor="accent1" w:themeShade="80"/>
          <w:sz w:val="24"/>
          <w:lang w:val="en-US"/>
        </w:rPr>
      </w:pPr>
      <w:r w:rsidRPr="008C5A08">
        <w:rPr>
          <w:color w:val="244061" w:themeColor="accent1" w:themeShade="80"/>
          <w:sz w:val="24"/>
          <w:lang w:val="en-US"/>
        </w:rPr>
        <w:t>The student should have at least 30 ECTS course</w:t>
      </w:r>
      <w:r w:rsidRPr="008C5A08">
        <w:rPr>
          <w:color w:val="244061" w:themeColor="accent1" w:themeShade="80"/>
          <w:spacing w:val="-3"/>
          <w:sz w:val="24"/>
          <w:lang w:val="en-US"/>
        </w:rPr>
        <w:t xml:space="preserve"> </w:t>
      </w:r>
      <w:r w:rsidRPr="008C5A08">
        <w:rPr>
          <w:color w:val="244061" w:themeColor="accent1" w:themeShade="80"/>
          <w:sz w:val="24"/>
          <w:lang w:val="en-US"/>
        </w:rPr>
        <w:t>load,</w:t>
      </w:r>
    </w:p>
    <w:p w:rsidR="00657FFC" w:rsidRPr="008C5A08" w:rsidRDefault="00657FFC" w:rsidP="00657FFC">
      <w:pPr>
        <w:pStyle w:val="GvdeMetni"/>
        <w:spacing w:before="2"/>
        <w:rPr>
          <w:color w:val="244061" w:themeColor="accent1" w:themeShade="80"/>
          <w:sz w:val="26"/>
          <w:lang w:val="en-US"/>
        </w:rPr>
      </w:pPr>
    </w:p>
    <w:p w:rsidR="00657FFC" w:rsidRPr="008C5A08" w:rsidRDefault="00657FFC" w:rsidP="00657FFC">
      <w:pPr>
        <w:pStyle w:val="ListeParagraf"/>
        <w:numPr>
          <w:ilvl w:val="1"/>
          <w:numId w:val="3"/>
        </w:numPr>
        <w:tabs>
          <w:tab w:val="left" w:pos="1158"/>
          <w:tab w:val="left" w:pos="1159"/>
        </w:tabs>
        <w:spacing w:line="350" w:lineRule="auto"/>
        <w:ind w:right="111"/>
        <w:rPr>
          <w:rFonts w:ascii="Symbol" w:hAnsi="Symbol"/>
          <w:color w:val="244061" w:themeColor="accent1" w:themeShade="80"/>
          <w:sz w:val="24"/>
          <w:lang w:val="en-US"/>
        </w:rPr>
      </w:pPr>
      <w:r w:rsidRPr="008C5A08">
        <w:rPr>
          <w:color w:val="244061" w:themeColor="accent1" w:themeShade="80"/>
          <w:sz w:val="24"/>
          <w:lang w:val="en-US"/>
        </w:rPr>
        <w:t>Grade Point Average (GPA) of associate’s degree and undergraduate students must be at least 2,20</w:t>
      </w:r>
      <w:r w:rsidR="006344D5">
        <w:rPr>
          <w:color w:val="244061" w:themeColor="accent1" w:themeShade="80"/>
          <w:sz w:val="24"/>
          <w:lang w:val="en-US"/>
        </w:rPr>
        <w:t xml:space="preserve"> out of 4,00</w:t>
      </w:r>
      <w:r w:rsidRPr="008C5A08">
        <w:rPr>
          <w:color w:val="244061" w:themeColor="accent1" w:themeShade="80"/>
          <w:sz w:val="24"/>
          <w:lang w:val="en-US"/>
        </w:rPr>
        <w:t>,</w:t>
      </w:r>
    </w:p>
    <w:p w:rsidR="00657FFC" w:rsidRPr="008C5A08" w:rsidRDefault="00657FFC" w:rsidP="00657FFC">
      <w:pPr>
        <w:pStyle w:val="ListeParagraf"/>
        <w:numPr>
          <w:ilvl w:val="1"/>
          <w:numId w:val="3"/>
        </w:numPr>
        <w:tabs>
          <w:tab w:val="left" w:pos="1158"/>
          <w:tab w:val="left" w:pos="1159"/>
        </w:tabs>
        <w:spacing w:before="177" w:line="350" w:lineRule="auto"/>
        <w:ind w:right="117"/>
        <w:rPr>
          <w:rFonts w:ascii="Symbol"/>
          <w:color w:val="244061" w:themeColor="accent1" w:themeShade="80"/>
          <w:sz w:val="24"/>
          <w:lang w:val="en-US"/>
        </w:rPr>
      </w:pPr>
      <w:r w:rsidRPr="008C5A08">
        <w:rPr>
          <w:color w:val="244061" w:themeColor="accent1" w:themeShade="80"/>
          <w:sz w:val="24"/>
          <w:lang w:val="en-US"/>
        </w:rPr>
        <w:t xml:space="preserve">Grade Point Average (GPA) of graduate students (MA, PhD) must be at least 2.50 </w:t>
      </w:r>
      <w:r w:rsidR="00A05E97">
        <w:rPr>
          <w:color w:val="244061" w:themeColor="accent1" w:themeShade="80"/>
          <w:sz w:val="24"/>
          <w:lang w:val="en-US"/>
        </w:rPr>
        <w:t>out of 4,00</w:t>
      </w:r>
      <w:r w:rsidR="00774FD7">
        <w:rPr>
          <w:color w:val="244061" w:themeColor="accent1" w:themeShade="80"/>
          <w:sz w:val="24"/>
          <w:lang w:val="en-US"/>
        </w:rPr>
        <w:t>,</w:t>
      </w:r>
    </w:p>
    <w:p w:rsidR="00657FFC" w:rsidRPr="008C5A08" w:rsidRDefault="00657FFC" w:rsidP="00657FFC">
      <w:pPr>
        <w:pStyle w:val="ListeParagraf"/>
        <w:numPr>
          <w:ilvl w:val="1"/>
          <w:numId w:val="3"/>
        </w:numPr>
        <w:tabs>
          <w:tab w:val="left" w:pos="1158"/>
          <w:tab w:val="left" w:pos="1159"/>
        </w:tabs>
        <w:spacing w:before="173"/>
        <w:rPr>
          <w:rFonts w:ascii="Symbol"/>
          <w:color w:val="244061" w:themeColor="accent1" w:themeShade="80"/>
          <w:sz w:val="24"/>
          <w:lang w:val="en-US"/>
        </w:rPr>
      </w:pPr>
      <w:r w:rsidRPr="008C5A08">
        <w:rPr>
          <w:color w:val="244061" w:themeColor="accent1" w:themeShade="80"/>
          <w:sz w:val="24"/>
          <w:lang w:val="en-US"/>
        </w:rPr>
        <w:t>50% language score + 50% GPA (grade point</w:t>
      </w:r>
      <w:r w:rsidRPr="008C5A08">
        <w:rPr>
          <w:color w:val="244061" w:themeColor="accent1" w:themeShade="80"/>
          <w:spacing w:val="-7"/>
          <w:sz w:val="24"/>
          <w:lang w:val="en-US"/>
        </w:rPr>
        <w:t xml:space="preserve"> </w:t>
      </w:r>
      <w:r w:rsidRPr="008C5A08">
        <w:rPr>
          <w:color w:val="244061" w:themeColor="accent1" w:themeShade="80"/>
          <w:sz w:val="24"/>
          <w:lang w:val="en-US"/>
        </w:rPr>
        <w:t>average)</w:t>
      </w:r>
    </w:p>
    <w:p w:rsidR="00657FFC" w:rsidRPr="008C5A08" w:rsidRDefault="00657FFC" w:rsidP="00657FFC">
      <w:pPr>
        <w:pStyle w:val="GvdeMetni"/>
        <w:spacing w:before="9"/>
        <w:rPr>
          <w:color w:val="244061" w:themeColor="accent1" w:themeShade="80"/>
          <w:sz w:val="25"/>
          <w:lang w:val="en-US"/>
        </w:rPr>
      </w:pPr>
    </w:p>
    <w:p w:rsidR="00657FFC" w:rsidRPr="008C5A08" w:rsidRDefault="00657FFC" w:rsidP="00657FFC">
      <w:pPr>
        <w:pStyle w:val="ListeParagraf"/>
        <w:numPr>
          <w:ilvl w:val="1"/>
          <w:numId w:val="3"/>
        </w:numPr>
        <w:tabs>
          <w:tab w:val="left" w:pos="1158"/>
          <w:tab w:val="left" w:pos="1159"/>
        </w:tabs>
        <w:rPr>
          <w:rFonts w:ascii="Symbol"/>
          <w:color w:val="244061" w:themeColor="accent1" w:themeShade="80"/>
          <w:sz w:val="24"/>
          <w:lang w:val="en-US"/>
        </w:rPr>
      </w:pPr>
      <w:r w:rsidRPr="008C5A08">
        <w:rPr>
          <w:color w:val="244061" w:themeColor="accent1" w:themeShade="80"/>
          <w:sz w:val="24"/>
          <w:lang w:val="en-US"/>
        </w:rPr>
        <w:t>If the student has a disability, s/he should be</w:t>
      </w:r>
      <w:r w:rsidRPr="008C5A08">
        <w:rPr>
          <w:color w:val="244061" w:themeColor="accent1" w:themeShade="80"/>
          <w:spacing w:val="-9"/>
          <w:sz w:val="24"/>
          <w:lang w:val="en-US"/>
        </w:rPr>
        <w:t xml:space="preserve"> </w:t>
      </w:r>
      <w:r w:rsidRPr="008C5A08">
        <w:rPr>
          <w:color w:val="244061" w:themeColor="accent1" w:themeShade="80"/>
          <w:sz w:val="24"/>
          <w:lang w:val="en-US"/>
        </w:rPr>
        <w:t>prioritized.</w:t>
      </w:r>
    </w:p>
    <w:p w:rsidR="00657FFC" w:rsidRPr="00A6786F" w:rsidRDefault="00657FFC" w:rsidP="00657FFC">
      <w:pPr>
        <w:pStyle w:val="GvdeMetni"/>
        <w:spacing w:before="2"/>
        <w:rPr>
          <w:sz w:val="26"/>
          <w:lang w:val="en-US"/>
        </w:rPr>
      </w:pPr>
    </w:p>
    <w:p w:rsidR="00657FFC" w:rsidRDefault="00657FFC" w:rsidP="00657FFC">
      <w:pPr>
        <w:rPr>
          <w:rFonts w:ascii="Symbol"/>
          <w:sz w:val="24"/>
          <w:lang w:val="en-US"/>
        </w:rPr>
      </w:pPr>
    </w:p>
    <w:p w:rsidR="00756190" w:rsidRPr="008C5A08" w:rsidRDefault="00756190" w:rsidP="00756190">
      <w:pPr>
        <w:pStyle w:val="GvdeMetni"/>
        <w:spacing w:before="59"/>
        <w:ind w:left="438"/>
        <w:jc w:val="both"/>
        <w:rPr>
          <w:color w:val="244061" w:themeColor="accent1" w:themeShade="80"/>
          <w:lang w:val="en-US"/>
        </w:rPr>
      </w:pPr>
      <w:r w:rsidRPr="008C5A08">
        <w:rPr>
          <w:color w:val="244061" w:themeColor="accent1" w:themeShade="80"/>
          <w:lang w:val="en-US"/>
        </w:rPr>
        <w:t>For Staff</w:t>
      </w:r>
      <w:r>
        <w:rPr>
          <w:color w:val="244061" w:themeColor="accent1" w:themeShade="80"/>
          <w:lang w:val="en-US"/>
        </w:rPr>
        <w:t>;</w:t>
      </w:r>
    </w:p>
    <w:p w:rsidR="00756190" w:rsidRPr="008C5A08" w:rsidRDefault="00756190" w:rsidP="00756190">
      <w:pPr>
        <w:pStyle w:val="GvdeMetni"/>
        <w:spacing w:before="10"/>
        <w:rPr>
          <w:color w:val="244061" w:themeColor="accent1" w:themeShade="80"/>
          <w:sz w:val="25"/>
          <w:lang w:val="en-US"/>
        </w:rPr>
      </w:pPr>
    </w:p>
    <w:p w:rsidR="00756190" w:rsidRPr="008C5A08" w:rsidRDefault="00756190" w:rsidP="00756190">
      <w:pPr>
        <w:pStyle w:val="ListeParagraf"/>
        <w:numPr>
          <w:ilvl w:val="0"/>
          <w:numId w:val="2"/>
        </w:numPr>
        <w:tabs>
          <w:tab w:val="left" w:pos="1158"/>
          <w:tab w:val="left" w:pos="1159"/>
        </w:tabs>
        <w:rPr>
          <w:color w:val="244061" w:themeColor="accent1" w:themeShade="80"/>
          <w:sz w:val="24"/>
          <w:lang w:val="en-US"/>
        </w:rPr>
      </w:pPr>
      <w:r w:rsidRPr="008C5A08">
        <w:rPr>
          <w:color w:val="244061" w:themeColor="accent1" w:themeShade="80"/>
          <w:sz w:val="24"/>
          <w:lang w:val="en-US"/>
        </w:rPr>
        <w:t>The staff should have at least B1 level competence in English</w:t>
      </w:r>
      <w:r w:rsidRPr="008C5A08">
        <w:rPr>
          <w:color w:val="244061" w:themeColor="accent1" w:themeShade="80"/>
          <w:spacing w:val="-8"/>
          <w:sz w:val="24"/>
          <w:lang w:val="en-US"/>
        </w:rPr>
        <w:t xml:space="preserve"> </w:t>
      </w:r>
      <w:r w:rsidRPr="008C5A08">
        <w:rPr>
          <w:color w:val="244061" w:themeColor="accent1" w:themeShade="80"/>
          <w:sz w:val="24"/>
          <w:lang w:val="en-US"/>
        </w:rPr>
        <w:t>language.</w:t>
      </w:r>
    </w:p>
    <w:p w:rsidR="00756190" w:rsidRPr="008C5A08" w:rsidRDefault="00756190" w:rsidP="00756190">
      <w:pPr>
        <w:pStyle w:val="GvdeMetni"/>
        <w:spacing w:before="1"/>
        <w:rPr>
          <w:color w:val="244061" w:themeColor="accent1" w:themeShade="80"/>
          <w:sz w:val="26"/>
          <w:lang w:val="en-US"/>
        </w:rPr>
      </w:pPr>
    </w:p>
    <w:p w:rsidR="00756190" w:rsidRPr="00DD7F56" w:rsidRDefault="00756190" w:rsidP="00DD7F56">
      <w:pPr>
        <w:pStyle w:val="ListeParagraf"/>
        <w:numPr>
          <w:ilvl w:val="0"/>
          <w:numId w:val="2"/>
        </w:numPr>
        <w:tabs>
          <w:tab w:val="left" w:pos="1158"/>
          <w:tab w:val="left" w:pos="1159"/>
        </w:tabs>
        <w:rPr>
          <w:color w:val="244061" w:themeColor="accent1" w:themeShade="80"/>
          <w:sz w:val="24"/>
          <w:lang w:val="en-US"/>
        </w:rPr>
        <w:sectPr w:rsidR="00756190" w:rsidRPr="00DD7F56">
          <w:pgSz w:w="11910" w:h="16840"/>
          <w:pgMar w:top="140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r w:rsidRPr="008C5A08">
        <w:rPr>
          <w:color w:val="244061" w:themeColor="accent1" w:themeShade="80"/>
          <w:sz w:val="24"/>
          <w:lang w:val="en-US"/>
        </w:rPr>
        <w:t>If the staff has a disability, s/he should be</w:t>
      </w:r>
      <w:r w:rsidRPr="008C5A08">
        <w:rPr>
          <w:color w:val="244061" w:themeColor="accent1" w:themeShade="80"/>
          <w:spacing w:val="-10"/>
          <w:sz w:val="24"/>
          <w:lang w:val="en-US"/>
        </w:rPr>
        <w:t xml:space="preserve"> </w:t>
      </w:r>
      <w:r w:rsidRPr="008C5A08">
        <w:rPr>
          <w:color w:val="244061" w:themeColor="accent1" w:themeShade="80"/>
          <w:sz w:val="24"/>
          <w:lang w:val="en-US"/>
        </w:rPr>
        <w:t>prioritized.</w:t>
      </w:r>
    </w:p>
    <w:p w:rsidR="00657FFC" w:rsidRPr="00A6786F" w:rsidRDefault="00657FFC" w:rsidP="00657FFC">
      <w:pPr>
        <w:pStyle w:val="GvdeMetni"/>
        <w:spacing w:before="2"/>
        <w:rPr>
          <w:lang w:val="en-US"/>
        </w:rPr>
      </w:pPr>
    </w:p>
    <w:p w:rsidR="00657FFC" w:rsidRPr="00A217B5" w:rsidRDefault="00657FFC" w:rsidP="00657FFC">
      <w:pPr>
        <w:pStyle w:val="Heading1"/>
        <w:numPr>
          <w:ilvl w:val="0"/>
          <w:numId w:val="3"/>
        </w:numPr>
        <w:tabs>
          <w:tab w:val="left" w:pos="675"/>
        </w:tabs>
        <w:jc w:val="both"/>
        <w:rPr>
          <w:color w:val="C0504D" w:themeColor="accent2"/>
          <w:lang w:val="en-US"/>
        </w:rPr>
      </w:pPr>
      <w:bookmarkStart w:id="3" w:name="_TOC_250002"/>
      <w:r w:rsidRPr="00A217B5">
        <w:rPr>
          <w:color w:val="C0504D" w:themeColor="accent2"/>
          <w:lang w:val="en-US"/>
        </w:rPr>
        <w:t xml:space="preserve">HOW </w:t>
      </w:r>
      <w:r w:rsidRPr="00A217B5">
        <w:rPr>
          <w:color w:val="C0504D" w:themeColor="accent2"/>
          <w:spacing w:val="-3"/>
          <w:lang w:val="en-US"/>
        </w:rPr>
        <w:t xml:space="preserve">TO APPLY </w:t>
      </w:r>
      <w:r w:rsidRPr="00A217B5">
        <w:rPr>
          <w:color w:val="C0504D" w:themeColor="accent2"/>
          <w:lang w:val="en-US"/>
        </w:rPr>
        <w:t>-</w:t>
      </w:r>
      <w:r w:rsidRPr="00A217B5">
        <w:rPr>
          <w:color w:val="C0504D" w:themeColor="accent2"/>
          <w:spacing w:val="-14"/>
          <w:lang w:val="en-US"/>
        </w:rPr>
        <w:t xml:space="preserve"> </w:t>
      </w:r>
      <w:bookmarkEnd w:id="3"/>
      <w:r w:rsidRPr="00A217B5">
        <w:rPr>
          <w:color w:val="C0504D" w:themeColor="accent2"/>
          <w:spacing w:val="-3"/>
          <w:lang w:val="en-US"/>
        </w:rPr>
        <w:t>STUDENTS</w:t>
      </w:r>
    </w:p>
    <w:p w:rsidR="00657FFC" w:rsidRPr="00A6786F" w:rsidRDefault="00657FFC" w:rsidP="00657FFC">
      <w:pPr>
        <w:pStyle w:val="GvdeMetni"/>
        <w:rPr>
          <w:b/>
          <w:sz w:val="26"/>
          <w:lang w:val="en-US"/>
        </w:rPr>
      </w:pPr>
    </w:p>
    <w:p w:rsidR="00657FFC" w:rsidRDefault="00657FFC" w:rsidP="0034448A">
      <w:pPr>
        <w:pStyle w:val="GvdeMetni"/>
        <w:spacing w:line="480" w:lineRule="auto"/>
        <w:ind w:left="438" w:right="114"/>
        <w:jc w:val="both"/>
        <w:rPr>
          <w:color w:val="244061" w:themeColor="accent1" w:themeShade="80"/>
          <w:lang w:val="en-US"/>
        </w:rPr>
      </w:pPr>
      <w:r w:rsidRPr="008C5A08">
        <w:rPr>
          <w:color w:val="244061" w:themeColor="accent1" w:themeShade="80"/>
          <w:lang w:val="en-US"/>
        </w:rPr>
        <w:t xml:space="preserve">If you would like to be an Erasmus+ student </w:t>
      </w:r>
      <w:r>
        <w:rPr>
          <w:color w:val="244061" w:themeColor="accent1" w:themeShade="80"/>
          <w:lang w:val="en-US"/>
        </w:rPr>
        <w:t>at</w:t>
      </w:r>
      <w:r w:rsidRPr="008C5A08">
        <w:rPr>
          <w:color w:val="244061" w:themeColor="accent1" w:themeShade="80"/>
          <w:lang w:val="en-US"/>
        </w:rPr>
        <w:t xml:space="preserve"> The University of Gaziantep, your </w:t>
      </w:r>
      <w:r w:rsidR="00E93CA5">
        <w:rPr>
          <w:color w:val="244061" w:themeColor="accent1" w:themeShade="80"/>
          <w:lang w:val="en-US"/>
        </w:rPr>
        <w:t>sending</w:t>
      </w:r>
      <w:r w:rsidRPr="008C5A08">
        <w:rPr>
          <w:color w:val="244061" w:themeColor="accent1" w:themeShade="80"/>
          <w:lang w:val="en-US"/>
        </w:rPr>
        <w:t xml:space="preserve"> university should have an active Erasmus+ Inter-institutional Agreement in the relevant field of study at GAUN. If two institutions have an agreement, then you need to be nominated by your </w:t>
      </w:r>
      <w:r w:rsidR="00E93CA5">
        <w:rPr>
          <w:color w:val="244061" w:themeColor="accent1" w:themeShade="80"/>
          <w:lang w:val="en-US"/>
        </w:rPr>
        <w:t>sending</w:t>
      </w:r>
      <w:r w:rsidRPr="008C5A08">
        <w:rPr>
          <w:color w:val="244061" w:themeColor="accent1" w:themeShade="80"/>
          <w:lang w:val="en-US"/>
        </w:rPr>
        <w:t xml:space="preserve"> university to study at GAUN for the planned period of study. If GAUN does not have an Inter-institutional Agreement with your </w:t>
      </w:r>
      <w:r w:rsidR="00E93CA5">
        <w:rPr>
          <w:color w:val="244061" w:themeColor="accent1" w:themeShade="80"/>
          <w:lang w:val="en-US"/>
        </w:rPr>
        <w:t>sending</w:t>
      </w:r>
      <w:r w:rsidRPr="008C5A08">
        <w:rPr>
          <w:color w:val="244061" w:themeColor="accent1" w:themeShade="80"/>
          <w:lang w:val="en-US"/>
        </w:rPr>
        <w:t xml:space="preserve"> university, you cannot benefit from</w:t>
      </w:r>
      <w:r w:rsidRPr="008C5A08">
        <w:rPr>
          <w:color w:val="244061" w:themeColor="accent1" w:themeShade="80"/>
          <w:spacing w:val="31"/>
          <w:lang w:val="en-US"/>
        </w:rPr>
        <w:t xml:space="preserve"> </w:t>
      </w:r>
      <w:r w:rsidRPr="008C5A08">
        <w:rPr>
          <w:color w:val="244061" w:themeColor="accent1" w:themeShade="80"/>
          <w:lang w:val="en-US"/>
        </w:rPr>
        <w:t>the mobility opportunity.</w:t>
      </w:r>
    </w:p>
    <w:p w:rsidR="00704BF7" w:rsidRPr="008C5A08" w:rsidRDefault="00704BF7" w:rsidP="0034448A">
      <w:pPr>
        <w:pStyle w:val="GvdeMetni"/>
        <w:spacing w:line="480" w:lineRule="auto"/>
        <w:ind w:left="420" w:right="114"/>
        <w:jc w:val="both"/>
        <w:rPr>
          <w:color w:val="244061" w:themeColor="accent1" w:themeShade="80"/>
          <w:lang w:val="en-US"/>
        </w:rPr>
      </w:pPr>
      <w:r>
        <w:rPr>
          <w:color w:val="244061" w:themeColor="accent1" w:themeShade="80"/>
          <w:lang w:val="en-US"/>
        </w:rPr>
        <w:t>Students will apply to their university’s responsible department to be selected as an exchange student under Erasmus+ Student Mobility Programme.</w:t>
      </w:r>
      <w:r w:rsidR="005C713B">
        <w:rPr>
          <w:color w:val="244061" w:themeColor="accent1" w:themeShade="80"/>
          <w:lang w:val="en-US"/>
        </w:rPr>
        <w:t xml:space="preserve"> Aft</w:t>
      </w:r>
      <w:r w:rsidR="003A00DF">
        <w:rPr>
          <w:color w:val="244061" w:themeColor="accent1" w:themeShade="80"/>
          <w:lang w:val="en-US"/>
        </w:rPr>
        <w:t>er the selection of the student</w:t>
      </w:r>
      <w:r w:rsidR="005C713B">
        <w:rPr>
          <w:color w:val="244061" w:themeColor="accent1" w:themeShade="80"/>
          <w:lang w:val="en-US"/>
        </w:rPr>
        <w:t xml:space="preserve"> a nomination </w:t>
      </w:r>
      <w:r w:rsidR="0034448A">
        <w:rPr>
          <w:color w:val="244061" w:themeColor="accent1" w:themeShade="80"/>
          <w:lang w:val="en-US"/>
        </w:rPr>
        <w:t>e-</w:t>
      </w:r>
      <w:r w:rsidR="005C713B">
        <w:rPr>
          <w:color w:val="244061" w:themeColor="accent1" w:themeShade="80"/>
          <w:lang w:val="en-US"/>
        </w:rPr>
        <w:t xml:space="preserve">mail will be sent to the </w:t>
      </w:r>
      <w:r w:rsidR="004E026F">
        <w:rPr>
          <w:color w:val="244061" w:themeColor="accent1" w:themeShade="80"/>
          <w:lang w:val="en-US"/>
        </w:rPr>
        <w:t>receiving</w:t>
      </w:r>
      <w:r w:rsidR="005C713B">
        <w:rPr>
          <w:color w:val="244061" w:themeColor="accent1" w:themeShade="80"/>
          <w:lang w:val="en-US"/>
        </w:rPr>
        <w:t xml:space="preserve"> university. </w:t>
      </w:r>
    </w:p>
    <w:p w:rsidR="0034448A" w:rsidRDefault="00657FFC" w:rsidP="0034448A">
      <w:pPr>
        <w:pStyle w:val="GvdeMetni"/>
        <w:spacing w:before="154" w:line="480" w:lineRule="auto"/>
        <w:ind w:left="438" w:right="118"/>
        <w:jc w:val="both"/>
        <w:rPr>
          <w:color w:val="244061" w:themeColor="accent1" w:themeShade="80"/>
          <w:lang w:val="en-US"/>
        </w:rPr>
      </w:pPr>
      <w:r w:rsidRPr="008C5A08">
        <w:rPr>
          <w:color w:val="244061" w:themeColor="accent1" w:themeShade="80"/>
          <w:lang w:val="en-US"/>
        </w:rPr>
        <w:t xml:space="preserve">After </w:t>
      </w:r>
      <w:r w:rsidR="004E026F">
        <w:rPr>
          <w:color w:val="244061" w:themeColor="accent1" w:themeShade="80"/>
          <w:lang w:val="en-US"/>
        </w:rPr>
        <w:t>receiving</w:t>
      </w:r>
      <w:r w:rsidR="0034448A">
        <w:rPr>
          <w:color w:val="244061" w:themeColor="accent1" w:themeShade="80"/>
          <w:lang w:val="en-US"/>
        </w:rPr>
        <w:t xml:space="preserve"> university</w:t>
      </w:r>
      <w:r w:rsidRPr="008C5A08">
        <w:rPr>
          <w:color w:val="244061" w:themeColor="accent1" w:themeShade="80"/>
          <w:lang w:val="en-US"/>
        </w:rPr>
        <w:t xml:space="preserve"> receive</w:t>
      </w:r>
      <w:r w:rsidR="0034448A">
        <w:rPr>
          <w:color w:val="244061" w:themeColor="accent1" w:themeShade="80"/>
          <w:lang w:val="en-US"/>
        </w:rPr>
        <w:t>s</w:t>
      </w:r>
      <w:r w:rsidRPr="008C5A08">
        <w:rPr>
          <w:color w:val="244061" w:themeColor="accent1" w:themeShade="80"/>
          <w:lang w:val="en-US"/>
        </w:rPr>
        <w:t xml:space="preserve"> the nomination e-mail from your </w:t>
      </w:r>
      <w:r w:rsidR="0034448A">
        <w:rPr>
          <w:color w:val="244061" w:themeColor="accent1" w:themeShade="80"/>
          <w:lang w:val="en-US"/>
        </w:rPr>
        <w:t>sending</w:t>
      </w:r>
      <w:r w:rsidRPr="008C5A08">
        <w:rPr>
          <w:color w:val="244061" w:themeColor="accent1" w:themeShade="80"/>
          <w:lang w:val="en-US"/>
        </w:rPr>
        <w:t xml:space="preserve"> </w:t>
      </w:r>
      <w:r w:rsidR="0034448A">
        <w:rPr>
          <w:color w:val="244061" w:themeColor="accent1" w:themeShade="80"/>
          <w:lang w:val="en-US"/>
        </w:rPr>
        <w:t>u</w:t>
      </w:r>
      <w:r w:rsidRPr="008C5A08">
        <w:rPr>
          <w:color w:val="244061" w:themeColor="accent1" w:themeShade="80"/>
          <w:lang w:val="en-US"/>
        </w:rPr>
        <w:t xml:space="preserve">niversity, </w:t>
      </w:r>
      <w:r w:rsidR="0034448A">
        <w:rPr>
          <w:color w:val="244061" w:themeColor="accent1" w:themeShade="80"/>
          <w:lang w:val="en-US"/>
        </w:rPr>
        <w:t xml:space="preserve">you can start to prepare the documents below and send it by email to your </w:t>
      </w:r>
      <w:r w:rsidR="004E026F">
        <w:rPr>
          <w:color w:val="244061" w:themeColor="accent1" w:themeShade="80"/>
          <w:lang w:val="en-US"/>
        </w:rPr>
        <w:t>receiving</w:t>
      </w:r>
      <w:r w:rsidR="0034448A">
        <w:rPr>
          <w:color w:val="244061" w:themeColor="accent1" w:themeShade="80"/>
          <w:lang w:val="en-US"/>
        </w:rPr>
        <w:t xml:space="preserve"> university.</w:t>
      </w:r>
    </w:p>
    <w:p w:rsidR="00657FFC" w:rsidRPr="008C5A08" w:rsidRDefault="00657FFC" w:rsidP="00657FFC">
      <w:pPr>
        <w:pStyle w:val="ListeParagraf"/>
        <w:numPr>
          <w:ilvl w:val="1"/>
          <w:numId w:val="3"/>
        </w:numPr>
        <w:tabs>
          <w:tab w:val="left" w:pos="1158"/>
          <w:tab w:val="left" w:pos="1159"/>
        </w:tabs>
        <w:spacing w:before="163" w:line="360" w:lineRule="auto"/>
        <w:ind w:right="117"/>
        <w:rPr>
          <w:rFonts w:ascii="Symbol"/>
          <w:color w:val="244061" w:themeColor="accent1" w:themeShade="80"/>
          <w:sz w:val="20"/>
          <w:lang w:val="en-US"/>
        </w:rPr>
      </w:pPr>
      <w:r w:rsidRPr="00A217B5">
        <w:rPr>
          <w:b/>
          <w:bCs/>
          <w:color w:val="244061" w:themeColor="accent1" w:themeShade="80"/>
          <w:sz w:val="24"/>
          <w:lang w:val="en-US"/>
        </w:rPr>
        <w:t>Application Form</w:t>
      </w:r>
      <w:r w:rsidRPr="008C5A08">
        <w:rPr>
          <w:color w:val="244061" w:themeColor="accent1" w:themeShade="80"/>
          <w:sz w:val="24"/>
          <w:lang w:val="en-US"/>
        </w:rPr>
        <w:t>: It must be fully completed and signed by the student, departmental coordinator and institutional</w:t>
      </w:r>
      <w:r w:rsidRPr="008C5A08">
        <w:rPr>
          <w:color w:val="244061" w:themeColor="accent1" w:themeShade="80"/>
          <w:spacing w:val="-1"/>
          <w:sz w:val="24"/>
          <w:lang w:val="en-US"/>
        </w:rPr>
        <w:t xml:space="preserve"> </w:t>
      </w:r>
      <w:r w:rsidRPr="008C5A08">
        <w:rPr>
          <w:color w:val="244061" w:themeColor="accent1" w:themeShade="80"/>
          <w:sz w:val="24"/>
          <w:lang w:val="en-US"/>
        </w:rPr>
        <w:t>coordinator.</w:t>
      </w:r>
    </w:p>
    <w:p w:rsidR="00657FFC" w:rsidRPr="008C5A08" w:rsidRDefault="00657FFC" w:rsidP="00657FFC">
      <w:pPr>
        <w:pStyle w:val="ListeParagraf"/>
        <w:numPr>
          <w:ilvl w:val="1"/>
          <w:numId w:val="3"/>
        </w:numPr>
        <w:tabs>
          <w:tab w:val="left" w:pos="1158"/>
          <w:tab w:val="left" w:pos="1159"/>
        </w:tabs>
        <w:spacing w:before="161"/>
        <w:rPr>
          <w:rFonts w:ascii="Symbol"/>
          <w:color w:val="244061" w:themeColor="accent1" w:themeShade="80"/>
          <w:sz w:val="20"/>
          <w:lang w:val="en-US"/>
        </w:rPr>
      </w:pPr>
      <w:r w:rsidRPr="00A217B5">
        <w:rPr>
          <w:b/>
          <w:bCs/>
          <w:color w:val="244061" w:themeColor="accent1" w:themeShade="80"/>
          <w:sz w:val="24"/>
          <w:lang w:val="en-US"/>
        </w:rPr>
        <w:t>Official Transcript</w:t>
      </w:r>
      <w:r w:rsidRPr="008C5A08">
        <w:rPr>
          <w:color w:val="244061" w:themeColor="accent1" w:themeShade="80"/>
          <w:sz w:val="24"/>
          <w:lang w:val="en-US"/>
        </w:rPr>
        <w:t>: It must be in English and with university</w:t>
      </w:r>
      <w:r w:rsidRPr="008C5A08">
        <w:rPr>
          <w:color w:val="244061" w:themeColor="accent1" w:themeShade="80"/>
          <w:spacing w:val="-6"/>
          <w:sz w:val="24"/>
          <w:lang w:val="en-US"/>
        </w:rPr>
        <w:t xml:space="preserve"> </w:t>
      </w:r>
      <w:r w:rsidRPr="008C5A08">
        <w:rPr>
          <w:color w:val="244061" w:themeColor="accent1" w:themeShade="80"/>
          <w:sz w:val="24"/>
          <w:lang w:val="en-US"/>
        </w:rPr>
        <w:t>stamp.</w:t>
      </w:r>
    </w:p>
    <w:p w:rsidR="00657FFC" w:rsidRPr="008C5A08" w:rsidRDefault="00657FFC" w:rsidP="00657FFC">
      <w:pPr>
        <w:pStyle w:val="GvdeMetni"/>
        <w:spacing w:before="2"/>
        <w:rPr>
          <w:color w:val="244061" w:themeColor="accent1" w:themeShade="80"/>
          <w:sz w:val="26"/>
          <w:lang w:val="en-US"/>
        </w:rPr>
      </w:pPr>
    </w:p>
    <w:p w:rsidR="00657FFC" w:rsidRPr="008C5A08" w:rsidRDefault="00657FFC" w:rsidP="00657FFC">
      <w:pPr>
        <w:pStyle w:val="ListeParagraf"/>
        <w:numPr>
          <w:ilvl w:val="1"/>
          <w:numId w:val="3"/>
        </w:numPr>
        <w:tabs>
          <w:tab w:val="left" w:pos="1158"/>
          <w:tab w:val="left" w:pos="1159"/>
        </w:tabs>
        <w:spacing w:line="360" w:lineRule="auto"/>
        <w:ind w:right="120"/>
        <w:rPr>
          <w:rFonts w:ascii="Symbol"/>
          <w:color w:val="244061" w:themeColor="accent1" w:themeShade="80"/>
          <w:sz w:val="20"/>
          <w:lang w:val="en-US"/>
        </w:rPr>
      </w:pPr>
      <w:r w:rsidRPr="00A217B5">
        <w:rPr>
          <w:b/>
          <w:bCs/>
          <w:color w:val="244061" w:themeColor="accent1" w:themeShade="80"/>
          <w:sz w:val="24"/>
          <w:lang w:val="en-US"/>
        </w:rPr>
        <w:t>English Proficiency Document</w:t>
      </w:r>
      <w:r w:rsidRPr="008C5A08">
        <w:rPr>
          <w:color w:val="244061" w:themeColor="accent1" w:themeShade="80"/>
          <w:sz w:val="24"/>
          <w:lang w:val="en-US"/>
        </w:rPr>
        <w:t xml:space="preserve">: This document can be an internationally recognized exam result or a statement issued by the </w:t>
      </w:r>
      <w:r w:rsidR="00E93CA5">
        <w:rPr>
          <w:color w:val="244061" w:themeColor="accent1" w:themeShade="80"/>
          <w:sz w:val="24"/>
          <w:lang w:val="en-US"/>
        </w:rPr>
        <w:t>sending</w:t>
      </w:r>
      <w:r w:rsidRPr="008C5A08">
        <w:rPr>
          <w:color w:val="244061" w:themeColor="accent1" w:themeShade="80"/>
          <w:spacing w:val="-6"/>
          <w:sz w:val="24"/>
          <w:lang w:val="en-US"/>
        </w:rPr>
        <w:t xml:space="preserve"> </w:t>
      </w:r>
      <w:r w:rsidRPr="008C5A08">
        <w:rPr>
          <w:color w:val="244061" w:themeColor="accent1" w:themeShade="80"/>
          <w:sz w:val="24"/>
          <w:lang w:val="en-US"/>
        </w:rPr>
        <w:t>university.</w:t>
      </w:r>
    </w:p>
    <w:p w:rsidR="003A00DF" w:rsidRPr="00320BD2" w:rsidRDefault="00657FFC" w:rsidP="00E07214">
      <w:pPr>
        <w:pStyle w:val="ListeParagraf"/>
        <w:numPr>
          <w:ilvl w:val="1"/>
          <w:numId w:val="3"/>
        </w:numPr>
        <w:tabs>
          <w:tab w:val="left" w:pos="1158"/>
          <w:tab w:val="left" w:pos="1159"/>
        </w:tabs>
        <w:spacing w:before="163" w:line="360" w:lineRule="auto"/>
        <w:ind w:right="114"/>
        <w:rPr>
          <w:b/>
          <w:sz w:val="24"/>
          <w:szCs w:val="24"/>
        </w:rPr>
      </w:pPr>
      <w:r w:rsidRPr="00A217B5">
        <w:rPr>
          <w:b/>
          <w:bCs/>
          <w:color w:val="244061" w:themeColor="accent1" w:themeShade="80"/>
          <w:sz w:val="24"/>
          <w:lang w:val="en-US"/>
        </w:rPr>
        <w:t>Learning Agreement</w:t>
      </w:r>
      <w:r w:rsidRPr="008C5A08">
        <w:rPr>
          <w:color w:val="244061" w:themeColor="accent1" w:themeShade="80"/>
          <w:sz w:val="24"/>
          <w:lang w:val="en-US"/>
        </w:rPr>
        <w:t>: It should not be filled by hand and should be signed by the student and</w:t>
      </w:r>
      <w:r w:rsidRPr="008C5A08">
        <w:rPr>
          <w:color w:val="244061" w:themeColor="accent1" w:themeShade="80"/>
          <w:spacing w:val="-2"/>
          <w:sz w:val="24"/>
          <w:lang w:val="en-US"/>
        </w:rPr>
        <w:t xml:space="preserve"> </w:t>
      </w:r>
      <w:r w:rsidRPr="008C5A08">
        <w:rPr>
          <w:color w:val="244061" w:themeColor="accent1" w:themeShade="80"/>
          <w:sz w:val="24"/>
          <w:lang w:val="en-US"/>
        </w:rPr>
        <w:t>coordinators.</w:t>
      </w:r>
    </w:p>
    <w:p w:rsidR="00657FFC" w:rsidRPr="008C5A08" w:rsidRDefault="00657FFC" w:rsidP="00657FFC">
      <w:pPr>
        <w:pStyle w:val="ListeParagraf"/>
        <w:numPr>
          <w:ilvl w:val="1"/>
          <w:numId w:val="3"/>
        </w:numPr>
        <w:tabs>
          <w:tab w:val="left" w:pos="1158"/>
          <w:tab w:val="left" w:pos="1159"/>
        </w:tabs>
        <w:spacing w:before="161"/>
        <w:rPr>
          <w:rFonts w:ascii="Symbol"/>
          <w:color w:val="244061" w:themeColor="accent1" w:themeShade="80"/>
          <w:sz w:val="20"/>
          <w:lang w:val="en-US"/>
        </w:rPr>
      </w:pPr>
      <w:r w:rsidRPr="008C5A08">
        <w:rPr>
          <w:color w:val="244061" w:themeColor="accent1" w:themeShade="80"/>
          <w:sz w:val="24"/>
          <w:lang w:val="en-US"/>
        </w:rPr>
        <w:t>Copy of Passport Personal Information</w:t>
      </w:r>
      <w:r w:rsidRPr="008C5A08">
        <w:rPr>
          <w:color w:val="244061" w:themeColor="accent1" w:themeShade="80"/>
          <w:spacing w:val="-3"/>
          <w:sz w:val="24"/>
          <w:lang w:val="en-US"/>
        </w:rPr>
        <w:t xml:space="preserve"> </w:t>
      </w:r>
      <w:r w:rsidRPr="008C5A08">
        <w:rPr>
          <w:color w:val="244061" w:themeColor="accent1" w:themeShade="80"/>
          <w:sz w:val="24"/>
          <w:lang w:val="en-US"/>
        </w:rPr>
        <w:t>Pages</w:t>
      </w:r>
    </w:p>
    <w:p w:rsidR="00657FFC" w:rsidRPr="008C5A08" w:rsidRDefault="00657FFC" w:rsidP="00657FFC">
      <w:pPr>
        <w:pStyle w:val="GvdeMetni"/>
        <w:spacing w:before="1"/>
        <w:rPr>
          <w:color w:val="244061" w:themeColor="accent1" w:themeShade="80"/>
          <w:sz w:val="26"/>
          <w:lang w:val="en-US"/>
        </w:rPr>
      </w:pPr>
    </w:p>
    <w:p w:rsidR="00657FFC" w:rsidRPr="008C5A08" w:rsidRDefault="00657FFC" w:rsidP="00657FFC">
      <w:pPr>
        <w:pStyle w:val="ListeParagraf"/>
        <w:numPr>
          <w:ilvl w:val="1"/>
          <w:numId w:val="3"/>
        </w:numPr>
        <w:tabs>
          <w:tab w:val="left" w:pos="1158"/>
          <w:tab w:val="left" w:pos="1159"/>
        </w:tabs>
        <w:spacing w:line="362" w:lineRule="auto"/>
        <w:ind w:right="119"/>
        <w:rPr>
          <w:rFonts w:ascii="Symbol" w:hAnsi="Symbol"/>
          <w:color w:val="244061" w:themeColor="accent1" w:themeShade="80"/>
          <w:sz w:val="20"/>
          <w:lang w:val="en-US"/>
        </w:rPr>
      </w:pPr>
      <w:r w:rsidRPr="008C5A08">
        <w:rPr>
          <w:color w:val="244061" w:themeColor="accent1" w:themeShade="80"/>
          <w:sz w:val="24"/>
          <w:lang w:val="en-US"/>
        </w:rPr>
        <w:t xml:space="preserve">One Scanned Form of Passport Sized Photo: It will be used for the student identification card at </w:t>
      </w:r>
      <w:r w:rsidRPr="008C5A08">
        <w:rPr>
          <w:color w:val="244061" w:themeColor="accent1" w:themeShade="80"/>
          <w:lang w:val="en-US"/>
        </w:rPr>
        <w:t>GAUN</w:t>
      </w:r>
      <w:r w:rsidRPr="008C5A08">
        <w:rPr>
          <w:color w:val="244061" w:themeColor="accent1" w:themeShade="80"/>
          <w:sz w:val="24"/>
          <w:lang w:val="en-US"/>
        </w:rPr>
        <w:t>.</w:t>
      </w:r>
    </w:p>
    <w:p w:rsidR="00657FFC" w:rsidRPr="008C5A08" w:rsidRDefault="00657FFC" w:rsidP="00657FFC">
      <w:pPr>
        <w:pStyle w:val="ListeParagraf"/>
        <w:numPr>
          <w:ilvl w:val="1"/>
          <w:numId w:val="3"/>
        </w:numPr>
        <w:tabs>
          <w:tab w:val="left" w:pos="1158"/>
          <w:tab w:val="left" w:pos="1159"/>
        </w:tabs>
        <w:spacing w:before="159"/>
        <w:rPr>
          <w:rFonts w:ascii="Symbol"/>
          <w:color w:val="244061" w:themeColor="accent1" w:themeShade="80"/>
          <w:sz w:val="20"/>
          <w:lang w:val="en-US"/>
        </w:rPr>
      </w:pPr>
      <w:r w:rsidRPr="008C5A08">
        <w:rPr>
          <w:color w:val="244061" w:themeColor="accent1" w:themeShade="80"/>
          <w:sz w:val="24"/>
          <w:lang w:val="en-US"/>
        </w:rPr>
        <w:t>Scanned Form of National ID or Student</w:t>
      </w:r>
      <w:r w:rsidRPr="008C5A08">
        <w:rPr>
          <w:color w:val="244061" w:themeColor="accent1" w:themeShade="80"/>
          <w:spacing w:val="-3"/>
          <w:sz w:val="24"/>
          <w:lang w:val="en-US"/>
        </w:rPr>
        <w:t xml:space="preserve"> </w:t>
      </w:r>
      <w:r w:rsidRPr="008C5A08">
        <w:rPr>
          <w:color w:val="244061" w:themeColor="accent1" w:themeShade="80"/>
          <w:sz w:val="24"/>
          <w:lang w:val="en-US"/>
        </w:rPr>
        <w:t>Card</w:t>
      </w:r>
    </w:p>
    <w:p w:rsidR="00657FFC" w:rsidRPr="00A6786F" w:rsidRDefault="00657FFC" w:rsidP="00657FFC">
      <w:pPr>
        <w:rPr>
          <w:rFonts w:ascii="Symbol"/>
          <w:sz w:val="20"/>
          <w:lang w:val="en-US"/>
        </w:rPr>
        <w:sectPr w:rsidR="00657FFC" w:rsidRPr="00A6786F">
          <w:pgSz w:w="11910" w:h="16840"/>
          <w:pgMar w:top="134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657FFC" w:rsidRPr="00A6786F" w:rsidRDefault="00657FFC" w:rsidP="00657FFC">
      <w:pPr>
        <w:pStyle w:val="GvdeMetni"/>
        <w:spacing w:before="10"/>
        <w:rPr>
          <w:b/>
          <w:sz w:val="25"/>
          <w:lang w:val="en-US"/>
        </w:rPr>
      </w:pPr>
    </w:p>
    <w:p w:rsidR="00657FFC" w:rsidRPr="00AA59AC" w:rsidRDefault="00657FFC" w:rsidP="00657FFC">
      <w:pPr>
        <w:pStyle w:val="NormalWeb"/>
        <w:shd w:val="clear" w:color="auto" w:fill="FFFFFF"/>
        <w:spacing w:before="0" w:beforeAutospacing="0" w:after="0" w:afterAutospacing="0" w:line="360" w:lineRule="auto"/>
        <w:ind w:firstLine="438"/>
        <w:rPr>
          <w:color w:val="244061" w:themeColor="accent1" w:themeShade="80"/>
          <w:lang w:val="en-US"/>
        </w:rPr>
      </w:pPr>
      <w:r w:rsidRPr="00AA59AC">
        <w:rPr>
          <w:rStyle w:val="Gl"/>
          <w:color w:val="244061" w:themeColor="accent1" w:themeShade="80"/>
          <w:lang w:val="en-US"/>
        </w:rPr>
        <w:t>After You Are Selected to Erasmus+ Student Mobility</w:t>
      </w:r>
    </w:p>
    <w:p w:rsidR="00657FFC" w:rsidRPr="00AA59AC" w:rsidRDefault="00657FFC" w:rsidP="00E93CA5">
      <w:pPr>
        <w:pStyle w:val="NormalWeb"/>
        <w:shd w:val="clear" w:color="auto" w:fill="FFFFFF"/>
        <w:spacing w:before="0" w:beforeAutospacing="0" w:after="0" w:afterAutospacing="0" w:line="360" w:lineRule="auto"/>
        <w:ind w:left="438"/>
        <w:rPr>
          <w:color w:val="244061" w:themeColor="accent1" w:themeShade="80"/>
          <w:lang w:val="en-US"/>
        </w:rPr>
      </w:pPr>
      <w:r w:rsidRPr="00AA59AC">
        <w:rPr>
          <w:color w:val="244061" w:themeColor="accent1" w:themeShade="80"/>
          <w:lang w:val="en-US"/>
        </w:rPr>
        <w:t xml:space="preserve">International Relations Office (Erasmus+ Office) will send an email to your </w:t>
      </w:r>
      <w:r w:rsidR="004E026F" w:rsidRPr="00AA59AC">
        <w:rPr>
          <w:color w:val="244061" w:themeColor="accent1" w:themeShade="80"/>
          <w:lang w:val="en-US"/>
        </w:rPr>
        <w:t>Receiving</w:t>
      </w:r>
      <w:r w:rsidRPr="00AA59AC">
        <w:rPr>
          <w:color w:val="244061" w:themeColor="accent1" w:themeShade="80"/>
          <w:lang w:val="en-US"/>
        </w:rPr>
        <w:t xml:space="preserve"> University and nominate you. </w:t>
      </w:r>
    </w:p>
    <w:p w:rsidR="00657FFC" w:rsidRPr="00F96413" w:rsidRDefault="00657FFC" w:rsidP="00E93CA5">
      <w:pPr>
        <w:pStyle w:val="NormalWeb"/>
        <w:shd w:val="clear" w:color="auto" w:fill="FFFFFF"/>
        <w:spacing w:before="0" w:beforeAutospacing="0" w:after="0" w:afterAutospacing="0" w:line="360" w:lineRule="auto"/>
        <w:ind w:left="438"/>
        <w:rPr>
          <w:color w:val="244061" w:themeColor="accent1" w:themeShade="80"/>
          <w:lang w:val="en-US"/>
        </w:rPr>
      </w:pPr>
      <w:r>
        <w:rPr>
          <w:color w:val="244061" w:themeColor="accent1" w:themeShade="80"/>
          <w:lang w:val="en-US"/>
        </w:rPr>
        <w:t>Y</w:t>
      </w:r>
      <w:r w:rsidRPr="00F96413">
        <w:rPr>
          <w:color w:val="244061" w:themeColor="accent1" w:themeShade="80"/>
          <w:lang w:val="en-US"/>
        </w:rPr>
        <w:t xml:space="preserve">ou need to contact them for </w:t>
      </w:r>
      <w:r w:rsidR="00E93CA5">
        <w:rPr>
          <w:color w:val="244061" w:themeColor="accent1" w:themeShade="80"/>
          <w:lang w:val="en-US"/>
        </w:rPr>
        <w:t>necessary</w:t>
      </w:r>
      <w:r w:rsidRPr="00F96413">
        <w:rPr>
          <w:color w:val="244061" w:themeColor="accent1" w:themeShade="80"/>
          <w:lang w:val="en-US"/>
        </w:rPr>
        <w:t xml:space="preserve"> documents or they may also send to you an email. Almost all universities ask for similar documents but the most general documents are below</w:t>
      </w:r>
      <w:r w:rsidR="00E93CA5">
        <w:rPr>
          <w:color w:val="244061" w:themeColor="accent1" w:themeShade="80"/>
          <w:lang w:val="en-US"/>
        </w:rPr>
        <w:t>;</w:t>
      </w:r>
    </w:p>
    <w:p w:rsidR="00657FFC" w:rsidRPr="00F96413" w:rsidRDefault="00657FFC" w:rsidP="00657FFC">
      <w:pPr>
        <w:pStyle w:val="NormalWeb"/>
        <w:shd w:val="clear" w:color="auto" w:fill="FFFFFF"/>
        <w:spacing w:before="0" w:beforeAutospacing="0" w:after="0" w:afterAutospacing="0" w:line="360" w:lineRule="auto"/>
        <w:ind w:firstLine="438"/>
        <w:rPr>
          <w:color w:val="244061" w:themeColor="accent1" w:themeShade="80"/>
          <w:lang w:val="en-US"/>
        </w:rPr>
      </w:pPr>
      <w:r w:rsidRPr="00F96413">
        <w:rPr>
          <w:rStyle w:val="Gl"/>
          <w:color w:val="244061" w:themeColor="accent1" w:themeShade="80"/>
          <w:lang w:val="en-US"/>
        </w:rPr>
        <w:t>-Application Form</w:t>
      </w:r>
    </w:p>
    <w:p w:rsidR="00657FFC" w:rsidRPr="00F96413" w:rsidRDefault="00657FFC" w:rsidP="00657FFC">
      <w:pPr>
        <w:pStyle w:val="NormalWeb"/>
        <w:shd w:val="clear" w:color="auto" w:fill="FFFFFF"/>
        <w:spacing w:before="0" w:beforeAutospacing="0" w:after="0" w:afterAutospacing="0" w:line="360" w:lineRule="auto"/>
        <w:ind w:firstLine="438"/>
        <w:rPr>
          <w:color w:val="244061" w:themeColor="accent1" w:themeShade="80"/>
          <w:lang w:val="en-US"/>
        </w:rPr>
      </w:pPr>
      <w:r w:rsidRPr="00F96413">
        <w:rPr>
          <w:rStyle w:val="Gl"/>
          <w:color w:val="244061" w:themeColor="accent1" w:themeShade="80"/>
          <w:lang w:val="en-US"/>
        </w:rPr>
        <w:t>-Learning Agreement, 30 ECTS for each semester</w:t>
      </w:r>
    </w:p>
    <w:p w:rsidR="00657FFC" w:rsidRPr="00F96413" w:rsidRDefault="00657FFC" w:rsidP="00657FFC">
      <w:pPr>
        <w:pStyle w:val="NormalWeb"/>
        <w:shd w:val="clear" w:color="auto" w:fill="FFFFFF"/>
        <w:spacing w:before="0" w:beforeAutospacing="0" w:after="0" w:afterAutospacing="0" w:line="360" w:lineRule="auto"/>
        <w:ind w:firstLine="438"/>
        <w:rPr>
          <w:color w:val="244061" w:themeColor="accent1" w:themeShade="80"/>
          <w:lang w:val="en-US"/>
        </w:rPr>
      </w:pPr>
      <w:r w:rsidRPr="00F96413">
        <w:rPr>
          <w:rStyle w:val="Gl"/>
          <w:color w:val="244061" w:themeColor="accent1" w:themeShade="80"/>
          <w:lang w:val="en-US"/>
        </w:rPr>
        <w:t>-</w:t>
      </w:r>
      <w:r w:rsidR="004E026F" w:rsidRPr="00F96413">
        <w:rPr>
          <w:rStyle w:val="Gl"/>
          <w:color w:val="244061" w:themeColor="accent1" w:themeShade="80"/>
          <w:lang w:val="en-US"/>
        </w:rPr>
        <w:t>Accommodation</w:t>
      </w:r>
      <w:r w:rsidRPr="00F96413">
        <w:rPr>
          <w:rStyle w:val="Gl"/>
          <w:color w:val="244061" w:themeColor="accent1" w:themeShade="80"/>
          <w:lang w:val="en-US"/>
        </w:rPr>
        <w:t xml:space="preserve"> Application Form</w:t>
      </w:r>
    </w:p>
    <w:p w:rsidR="00657FFC" w:rsidRDefault="00657FFC" w:rsidP="00657FFC">
      <w:pPr>
        <w:pStyle w:val="NormalWeb"/>
        <w:shd w:val="clear" w:color="auto" w:fill="FFFFFF"/>
        <w:spacing w:before="0" w:beforeAutospacing="0" w:after="0" w:afterAutospacing="0" w:line="360" w:lineRule="auto"/>
        <w:ind w:firstLine="438"/>
        <w:rPr>
          <w:rStyle w:val="Gl"/>
          <w:color w:val="244061" w:themeColor="accent1" w:themeShade="80"/>
          <w:lang w:val="en-US"/>
        </w:rPr>
      </w:pPr>
      <w:r w:rsidRPr="00F96413">
        <w:rPr>
          <w:rStyle w:val="Gl"/>
          <w:color w:val="244061" w:themeColor="accent1" w:themeShade="80"/>
          <w:lang w:val="en-US"/>
        </w:rPr>
        <w:t>-Online Application (if necessary)</w:t>
      </w:r>
    </w:p>
    <w:p w:rsidR="00E93CA5" w:rsidRPr="00F96413" w:rsidRDefault="00E93CA5" w:rsidP="00657FFC">
      <w:pPr>
        <w:pStyle w:val="NormalWeb"/>
        <w:shd w:val="clear" w:color="auto" w:fill="FFFFFF"/>
        <w:spacing w:before="0" w:beforeAutospacing="0" w:after="0" w:afterAutospacing="0" w:line="360" w:lineRule="auto"/>
        <w:ind w:firstLine="438"/>
        <w:rPr>
          <w:color w:val="244061" w:themeColor="accent1" w:themeShade="80"/>
          <w:lang w:val="en-US"/>
        </w:rPr>
      </w:pPr>
    </w:p>
    <w:p w:rsidR="00657FFC" w:rsidRDefault="00657FFC" w:rsidP="00E93CA5">
      <w:pPr>
        <w:pStyle w:val="NormalWeb"/>
        <w:shd w:val="clear" w:color="auto" w:fill="FFFFFF"/>
        <w:spacing w:before="0" w:beforeAutospacing="0" w:after="0" w:afterAutospacing="0" w:line="360" w:lineRule="auto"/>
        <w:ind w:left="438"/>
        <w:jc w:val="both"/>
        <w:rPr>
          <w:color w:val="244061" w:themeColor="accent1" w:themeShade="80"/>
          <w:lang w:val="en-US"/>
        </w:rPr>
      </w:pPr>
      <w:r w:rsidRPr="00F96413">
        <w:rPr>
          <w:color w:val="244061" w:themeColor="accent1" w:themeShade="80"/>
          <w:lang w:val="en-US"/>
        </w:rPr>
        <w:t xml:space="preserve">After you fill the forms please sign the necessary parts and ask your departmental coordinator to sign each page and write the date. If there is a space left for -Erasmus+ Office- please ask </w:t>
      </w:r>
      <w:r w:rsidR="00E93CA5">
        <w:rPr>
          <w:color w:val="244061" w:themeColor="accent1" w:themeShade="80"/>
          <w:lang w:val="en-US"/>
        </w:rPr>
        <w:t>them</w:t>
      </w:r>
      <w:r w:rsidRPr="00F96413">
        <w:rPr>
          <w:color w:val="244061" w:themeColor="accent1" w:themeShade="80"/>
          <w:lang w:val="en-US"/>
        </w:rPr>
        <w:t xml:space="preserve"> to sign and stamp. All documents need to be send by email and if necessary by post to </w:t>
      </w:r>
      <w:r w:rsidR="004E026F">
        <w:rPr>
          <w:color w:val="244061" w:themeColor="accent1" w:themeShade="80"/>
          <w:lang w:val="en-US"/>
        </w:rPr>
        <w:t>Receiving</w:t>
      </w:r>
      <w:r w:rsidRPr="00F96413">
        <w:rPr>
          <w:color w:val="244061" w:themeColor="accent1" w:themeShade="80"/>
          <w:lang w:val="en-US"/>
        </w:rPr>
        <w:t xml:space="preserve"> University. A copy of all prepared docum</w:t>
      </w:r>
      <w:r>
        <w:rPr>
          <w:color w:val="244061" w:themeColor="accent1" w:themeShade="80"/>
          <w:lang w:val="en-US"/>
        </w:rPr>
        <w:t>ents must be kept by students till</w:t>
      </w:r>
      <w:r w:rsidRPr="00F96413">
        <w:rPr>
          <w:color w:val="244061" w:themeColor="accent1" w:themeShade="80"/>
          <w:lang w:val="en-US"/>
        </w:rPr>
        <w:t xml:space="preserve"> the end of their Erasmus life and a c</w:t>
      </w:r>
      <w:r w:rsidR="00E93CA5">
        <w:rPr>
          <w:color w:val="244061" w:themeColor="accent1" w:themeShade="80"/>
          <w:lang w:val="en-US"/>
        </w:rPr>
        <w:t>opy must be delivered to our GAU</w:t>
      </w:r>
      <w:r w:rsidRPr="00F96413">
        <w:rPr>
          <w:color w:val="244061" w:themeColor="accent1" w:themeShade="80"/>
          <w:lang w:val="en-US"/>
        </w:rPr>
        <w:t xml:space="preserve">N Erasmus+ Office. You can find </w:t>
      </w:r>
      <w:r>
        <w:rPr>
          <w:color w:val="244061" w:themeColor="accent1" w:themeShade="80"/>
          <w:lang w:val="en-US"/>
        </w:rPr>
        <w:t>more</w:t>
      </w:r>
      <w:r w:rsidRPr="00F96413">
        <w:rPr>
          <w:color w:val="244061" w:themeColor="accent1" w:themeShade="80"/>
          <w:lang w:val="en-US"/>
        </w:rPr>
        <w:t xml:space="preserve"> information from </w:t>
      </w:r>
      <w:hyperlink r:id="rId17" w:history="1">
        <w:r w:rsidRPr="00F96413">
          <w:rPr>
            <w:rStyle w:val="Kpr"/>
            <w:color w:val="244061" w:themeColor="accent1" w:themeShade="80"/>
            <w:lang w:val="en-US"/>
          </w:rPr>
          <w:t>http://erasmus.gantep.edu.tr/index.php</w:t>
        </w:r>
      </w:hyperlink>
    </w:p>
    <w:p w:rsidR="00501A77" w:rsidRPr="00F96413" w:rsidRDefault="00501A77" w:rsidP="00E93CA5">
      <w:pPr>
        <w:pStyle w:val="NormalWeb"/>
        <w:shd w:val="clear" w:color="auto" w:fill="FFFFFF"/>
        <w:spacing w:before="0" w:beforeAutospacing="0" w:after="0" w:afterAutospacing="0" w:line="360" w:lineRule="auto"/>
        <w:ind w:left="438"/>
        <w:jc w:val="both"/>
        <w:rPr>
          <w:color w:val="244061" w:themeColor="accent1" w:themeShade="80"/>
          <w:lang w:val="en-US"/>
        </w:rPr>
      </w:pPr>
    </w:p>
    <w:p w:rsidR="00501A77" w:rsidRDefault="00657FFC" w:rsidP="00501A77">
      <w:pPr>
        <w:pStyle w:val="NormalWeb"/>
        <w:shd w:val="clear" w:color="auto" w:fill="FFFFFF"/>
        <w:spacing w:before="0" w:beforeAutospacing="0" w:after="0" w:afterAutospacing="0" w:line="360" w:lineRule="auto"/>
        <w:ind w:left="438"/>
        <w:jc w:val="both"/>
        <w:rPr>
          <w:color w:val="244061" w:themeColor="accent1" w:themeShade="80"/>
          <w:lang w:val="en-US"/>
        </w:rPr>
      </w:pPr>
      <w:r w:rsidRPr="00F96413">
        <w:rPr>
          <w:color w:val="244061" w:themeColor="accent1" w:themeShade="80"/>
          <w:lang w:val="en-US"/>
        </w:rPr>
        <w:t xml:space="preserve">After </w:t>
      </w:r>
      <w:r w:rsidR="00501A77">
        <w:rPr>
          <w:color w:val="244061" w:themeColor="accent1" w:themeShade="80"/>
          <w:lang w:val="en-US"/>
        </w:rPr>
        <w:t>students</w:t>
      </w:r>
      <w:r w:rsidRPr="00F96413">
        <w:rPr>
          <w:color w:val="244061" w:themeColor="accent1" w:themeShade="80"/>
          <w:lang w:val="en-US"/>
        </w:rPr>
        <w:t xml:space="preserve"> send all the documents, </w:t>
      </w:r>
      <w:r w:rsidR="00501A77">
        <w:rPr>
          <w:color w:val="244061" w:themeColor="accent1" w:themeShade="80"/>
          <w:lang w:val="en-US"/>
        </w:rPr>
        <w:t>s/he</w:t>
      </w:r>
      <w:r w:rsidRPr="00F96413">
        <w:rPr>
          <w:color w:val="244061" w:themeColor="accent1" w:themeShade="80"/>
          <w:lang w:val="en-US"/>
        </w:rPr>
        <w:t xml:space="preserve"> </w:t>
      </w:r>
      <w:r w:rsidR="00501A77">
        <w:rPr>
          <w:color w:val="244061" w:themeColor="accent1" w:themeShade="80"/>
          <w:lang w:val="en-US"/>
        </w:rPr>
        <w:t xml:space="preserve">will receive an Acceptance Letter that </w:t>
      </w:r>
      <w:r w:rsidRPr="00F96413">
        <w:rPr>
          <w:color w:val="244061" w:themeColor="accent1" w:themeShade="80"/>
          <w:lang w:val="en-US"/>
        </w:rPr>
        <w:t xml:space="preserve">must be delivered to Erasmus+ Office as soon as students get it. Being selected and nominated to any university does not ensure students participation to program without receiving an </w:t>
      </w:r>
      <w:r w:rsidRPr="004E026F">
        <w:rPr>
          <w:b/>
          <w:bCs/>
          <w:color w:val="244061" w:themeColor="accent1" w:themeShade="80"/>
          <w:lang w:val="en-US"/>
        </w:rPr>
        <w:t>Acceptance Letter</w:t>
      </w:r>
      <w:r w:rsidRPr="00F96413">
        <w:rPr>
          <w:color w:val="244061" w:themeColor="accent1" w:themeShade="80"/>
          <w:lang w:val="en-US"/>
        </w:rPr>
        <w:t>.</w:t>
      </w:r>
    </w:p>
    <w:p w:rsidR="00501A77" w:rsidRDefault="00501A77" w:rsidP="00501A77">
      <w:pPr>
        <w:pStyle w:val="NormalWeb"/>
        <w:shd w:val="clear" w:color="auto" w:fill="FFFFFF"/>
        <w:spacing w:before="0" w:beforeAutospacing="0" w:after="0" w:afterAutospacing="0" w:line="360" w:lineRule="auto"/>
        <w:ind w:left="438"/>
        <w:jc w:val="both"/>
        <w:rPr>
          <w:color w:val="244061" w:themeColor="accent1" w:themeShade="80"/>
          <w:lang w:val="en-US"/>
        </w:rPr>
      </w:pPr>
    </w:p>
    <w:p w:rsidR="00657FFC" w:rsidRPr="00CA55E4" w:rsidRDefault="00657FFC" w:rsidP="00501A77">
      <w:pPr>
        <w:pStyle w:val="NormalWeb"/>
        <w:shd w:val="clear" w:color="auto" w:fill="FFFFFF"/>
        <w:spacing w:before="0" w:beforeAutospacing="0" w:after="0" w:afterAutospacing="0" w:line="360" w:lineRule="auto"/>
        <w:ind w:left="438"/>
        <w:jc w:val="both"/>
        <w:rPr>
          <w:color w:val="244061" w:themeColor="accent1" w:themeShade="80"/>
        </w:rPr>
      </w:pPr>
      <w:r w:rsidRPr="00F96413">
        <w:rPr>
          <w:color w:val="244061" w:themeColor="accent1" w:themeShade="80"/>
          <w:lang w:val="en-US"/>
        </w:rPr>
        <w:t>Then, visit Embassies web</w:t>
      </w:r>
      <w:r>
        <w:rPr>
          <w:color w:val="244061" w:themeColor="accent1" w:themeShade="80"/>
          <w:lang w:val="en-US"/>
        </w:rPr>
        <w:t xml:space="preserve"> </w:t>
      </w:r>
      <w:r w:rsidRPr="00F96413">
        <w:rPr>
          <w:color w:val="244061" w:themeColor="accent1" w:themeShade="80"/>
          <w:lang w:val="en-US"/>
        </w:rPr>
        <w:t>pages for visa and prepare all documents. Students are responsible for all applications and visa procedures</w:t>
      </w:r>
      <w:r w:rsidRPr="00CA55E4">
        <w:rPr>
          <w:color w:val="244061" w:themeColor="accent1" w:themeShade="80"/>
        </w:rPr>
        <w:t>.</w:t>
      </w:r>
    </w:p>
    <w:p w:rsidR="00657FFC" w:rsidRPr="002E45B9" w:rsidRDefault="00657FFC" w:rsidP="00657FFC">
      <w:pPr>
        <w:pStyle w:val="GvdeMetni"/>
        <w:spacing w:before="165"/>
        <w:ind w:left="438"/>
        <w:rPr>
          <w:b/>
          <w:bCs/>
          <w:color w:val="C0504D" w:themeColor="accent2"/>
          <w:lang w:val="en-US"/>
        </w:rPr>
      </w:pPr>
      <w:r w:rsidRPr="002E45B9">
        <w:rPr>
          <w:b/>
          <w:bCs/>
          <w:color w:val="C0504D" w:themeColor="accent2"/>
          <w:lang w:val="en-US"/>
        </w:rPr>
        <w:t>Student Visa in Turkey</w:t>
      </w:r>
    </w:p>
    <w:p w:rsidR="00657FFC" w:rsidRPr="00A6786F" w:rsidRDefault="00657FFC" w:rsidP="00657FFC">
      <w:pPr>
        <w:pStyle w:val="GvdeMetni"/>
        <w:spacing w:before="1"/>
        <w:rPr>
          <w:sz w:val="26"/>
          <w:lang w:val="en-US"/>
        </w:rPr>
      </w:pPr>
    </w:p>
    <w:p w:rsidR="00657FFC" w:rsidRPr="00F96413" w:rsidRDefault="00657FFC" w:rsidP="00657FFC">
      <w:pPr>
        <w:pStyle w:val="GvdeMetni"/>
        <w:spacing w:line="362" w:lineRule="auto"/>
        <w:ind w:left="438" w:right="118"/>
        <w:jc w:val="both"/>
        <w:rPr>
          <w:color w:val="244061" w:themeColor="accent1" w:themeShade="80"/>
          <w:lang w:val="en-US"/>
        </w:rPr>
      </w:pPr>
      <w:r w:rsidRPr="00F96413">
        <w:rPr>
          <w:color w:val="244061" w:themeColor="accent1" w:themeShade="80"/>
          <w:lang w:val="en-US"/>
        </w:rPr>
        <w:t>Students should apply for student visa as soon as they receive their acceptance letter</w:t>
      </w:r>
      <w:r>
        <w:rPr>
          <w:color w:val="244061" w:themeColor="accent1" w:themeShade="80"/>
          <w:lang w:val="en-US"/>
        </w:rPr>
        <w:t xml:space="preserve"> and other relevant documents</w:t>
      </w:r>
      <w:r w:rsidRPr="00F96413">
        <w:rPr>
          <w:color w:val="244061" w:themeColor="accent1" w:themeShade="80"/>
          <w:lang w:val="en-US"/>
        </w:rPr>
        <w:t xml:space="preserve"> from the </w:t>
      </w:r>
      <w:r w:rsidR="004E026F">
        <w:rPr>
          <w:color w:val="244061" w:themeColor="accent1" w:themeShade="80"/>
          <w:lang w:val="en-US"/>
        </w:rPr>
        <w:t>receiving</w:t>
      </w:r>
      <w:r w:rsidRPr="00F96413">
        <w:rPr>
          <w:color w:val="244061" w:themeColor="accent1" w:themeShade="80"/>
          <w:lang w:val="en-US"/>
        </w:rPr>
        <w:t xml:space="preserve"> university. After receiving the visa, please don’t forget to send a copy of it to </w:t>
      </w:r>
      <w:r w:rsidR="004E026F">
        <w:rPr>
          <w:color w:val="244061" w:themeColor="accent1" w:themeShade="80"/>
          <w:lang w:val="en-US"/>
        </w:rPr>
        <w:t>receiving</w:t>
      </w:r>
      <w:r>
        <w:rPr>
          <w:color w:val="244061" w:themeColor="accent1" w:themeShade="80"/>
          <w:lang w:val="en-US"/>
        </w:rPr>
        <w:t xml:space="preserve"> university’s</w:t>
      </w:r>
      <w:r w:rsidRPr="00F96413">
        <w:rPr>
          <w:color w:val="244061" w:themeColor="accent1" w:themeShade="80"/>
          <w:lang w:val="en-US"/>
        </w:rPr>
        <w:t xml:space="preserve"> International Relations Office.</w:t>
      </w:r>
    </w:p>
    <w:p w:rsidR="00657FFC" w:rsidRPr="00A6786F" w:rsidRDefault="00657FFC" w:rsidP="00657FFC">
      <w:pPr>
        <w:pStyle w:val="GvdeMetni"/>
        <w:spacing w:before="154" w:line="360" w:lineRule="auto"/>
        <w:ind w:left="438" w:right="117"/>
        <w:jc w:val="both"/>
        <w:rPr>
          <w:lang w:val="en-US"/>
        </w:rPr>
      </w:pPr>
      <w:r w:rsidRPr="00F96413">
        <w:rPr>
          <w:color w:val="244061" w:themeColor="accent1" w:themeShade="80"/>
          <w:lang w:val="en-US"/>
        </w:rPr>
        <w:t>For detailed information about the visa, please visit the following website:</w:t>
      </w:r>
      <w:r w:rsidRPr="00A6786F">
        <w:rPr>
          <w:lang w:val="en-US"/>
        </w:rPr>
        <w:t xml:space="preserve"> </w:t>
      </w:r>
      <w:hyperlink r:id="rId18">
        <w:r w:rsidRPr="00A6786F">
          <w:rPr>
            <w:color w:val="0462C1"/>
            <w:u w:val="single" w:color="0462C1"/>
            <w:lang w:val="en-US"/>
          </w:rPr>
          <w:t>http://www.goc.gov.tr/icerik/visa_917_1059</w:t>
        </w:r>
      </w:hyperlink>
    </w:p>
    <w:p w:rsidR="00657FFC" w:rsidRDefault="00657FFC" w:rsidP="00657FFC">
      <w:pPr>
        <w:pStyle w:val="GvdeMetni"/>
        <w:spacing w:before="164" w:line="360" w:lineRule="auto"/>
        <w:ind w:left="438" w:right="116"/>
      </w:pPr>
      <w:r w:rsidRPr="00384F37">
        <w:rPr>
          <w:color w:val="244061" w:themeColor="accent1" w:themeShade="80"/>
          <w:lang w:val="en-US"/>
        </w:rPr>
        <w:t>For the list of Turkish Embassies and Consulates, please visit the following website:</w:t>
      </w:r>
      <w:r w:rsidRPr="00A6786F">
        <w:rPr>
          <w:lang w:val="en-US"/>
        </w:rPr>
        <w:t xml:space="preserve"> </w:t>
      </w:r>
      <w:hyperlink r:id="rId19">
        <w:r w:rsidRPr="00A6786F">
          <w:rPr>
            <w:color w:val="0462C1"/>
            <w:u w:val="single" w:color="0462C1"/>
            <w:lang w:val="en-US"/>
          </w:rPr>
          <w:t>http://www.mfa.gov.tr/turkish-representations.en.mfa</w:t>
        </w:r>
      </w:hyperlink>
    </w:p>
    <w:p w:rsidR="00B77FC1" w:rsidRPr="00A6786F" w:rsidRDefault="00B77FC1" w:rsidP="00657FFC">
      <w:pPr>
        <w:pStyle w:val="GvdeMetni"/>
        <w:spacing w:before="164" w:line="360" w:lineRule="auto"/>
        <w:ind w:left="438" w:right="116"/>
        <w:rPr>
          <w:lang w:val="en-US"/>
        </w:rPr>
      </w:pPr>
    </w:p>
    <w:p w:rsidR="00657FFC" w:rsidRPr="00384F37" w:rsidRDefault="00657FFC" w:rsidP="00657FFC">
      <w:pPr>
        <w:pStyle w:val="GvdeMetni"/>
        <w:spacing w:before="163"/>
        <w:ind w:left="438"/>
        <w:rPr>
          <w:color w:val="C00000"/>
          <w:lang w:val="en-US"/>
        </w:rPr>
      </w:pPr>
      <w:r w:rsidRPr="00384F37">
        <w:rPr>
          <w:color w:val="C00000"/>
          <w:lang w:val="en-US"/>
        </w:rPr>
        <w:t>Insurance</w:t>
      </w:r>
    </w:p>
    <w:p w:rsidR="00657FFC" w:rsidRPr="00A6786F" w:rsidRDefault="00657FFC" w:rsidP="00657FFC">
      <w:pPr>
        <w:pStyle w:val="GvdeMetni"/>
        <w:spacing w:before="10"/>
        <w:rPr>
          <w:sz w:val="25"/>
          <w:lang w:val="en-US"/>
        </w:rPr>
      </w:pPr>
    </w:p>
    <w:p w:rsidR="00657FFC" w:rsidRPr="00384F37" w:rsidRDefault="00657FFC" w:rsidP="00657FFC">
      <w:pPr>
        <w:pStyle w:val="GvdeMetni"/>
        <w:spacing w:line="360" w:lineRule="auto"/>
        <w:ind w:left="438" w:right="116"/>
        <w:jc w:val="both"/>
        <w:rPr>
          <w:color w:val="244061" w:themeColor="accent1" w:themeShade="80"/>
          <w:lang w:val="en-US"/>
        </w:rPr>
      </w:pPr>
      <w:r w:rsidRPr="00384F37">
        <w:rPr>
          <w:color w:val="244061" w:themeColor="accent1" w:themeShade="80"/>
          <w:lang w:val="en-US"/>
        </w:rPr>
        <w:t>Apart from the travel insurance which Turkish Consulates may ask, we strongly advise Incoming Erasmus+ Students not to pay for a health insurance in their country since it may not comply with Turkish regulations. Following your arrival, you can have your health insurance from Turkish Social Security</w:t>
      </w:r>
      <w:r w:rsidRPr="00384F37">
        <w:rPr>
          <w:color w:val="244061" w:themeColor="accent1" w:themeShade="80"/>
          <w:spacing w:val="-3"/>
          <w:lang w:val="en-US"/>
        </w:rPr>
        <w:t xml:space="preserve"> </w:t>
      </w:r>
      <w:r w:rsidRPr="00384F37">
        <w:rPr>
          <w:color w:val="244061" w:themeColor="accent1" w:themeShade="80"/>
          <w:lang w:val="en-US"/>
        </w:rPr>
        <w:t>Institution.</w:t>
      </w:r>
    </w:p>
    <w:p w:rsidR="00657FFC" w:rsidRPr="00A6786F" w:rsidRDefault="00657FFC" w:rsidP="00657FFC">
      <w:pPr>
        <w:pStyle w:val="GvdeMetni"/>
        <w:spacing w:before="166" w:line="360" w:lineRule="auto"/>
        <w:ind w:left="438" w:right="118"/>
        <w:jc w:val="both"/>
        <w:rPr>
          <w:lang w:val="en-US"/>
        </w:rPr>
      </w:pPr>
      <w:r w:rsidRPr="00384F37">
        <w:rPr>
          <w:color w:val="244061" w:themeColor="accent1" w:themeShade="80"/>
          <w:lang w:val="en-US"/>
        </w:rPr>
        <w:t>For detailed information about insurance, please visit the following website:</w:t>
      </w:r>
      <w:r w:rsidRPr="00A6786F">
        <w:rPr>
          <w:lang w:val="en-US"/>
        </w:rPr>
        <w:t xml:space="preserve"> </w:t>
      </w:r>
      <w:hyperlink r:id="rId20">
        <w:r w:rsidRPr="00A6786F">
          <w:rPr>
            <w:color w:val="0462C1"/>
            <w:u w:val="single" w:color="0462C1"/>
            <w:lang w:val="en-US"/>
          </w:rPr>
          <w:t>http://www.sgk.gov.tr/wps/portal/sgk/en/home-page/mainpage</w:t>
        </w:r>
      </w:hyperlink>
    </w:p>
    <w:p w:rsidR="00657FFC" w:rsidRPr="00183186" w:rsidRDefault="00657FFC" w:rsidP="00657FFC">
      <w:pPr>
        <w:spacing w:before="164"/>
        <w:ind w:left="438"/>
        <w:rPr>
          <w:bCs/>
          <w:color w:val="C00000"/>
          <w:sz w:val="24"/>
          <w:lang w:val="en-US"/>
        </w:rPr>
      </w:pPr>
      <w:r w:rsidRPr="00183186">
        <w:rPr>
          <w:bCs/>
          <w:color w:val="C00000"/>
          <w:sz w:val="24"/>
          <w:lang w:val="en-US"/>
        </w:rPr>
        <w:t>During the Mobility</w:t>
      </w:r>
    </w:p>
    <w:p w:rsidR="00657FFC" w:rsidRPr="00A6786F" w:rsidRDefault="00657FFC" w:rsidP="00657FFC">
      <w:pPr>
        <w:pStyle w:val="GvdeMetni"/>
        <w:spacing w:before="10"/>
        <w:rPr>
          <w:b/>
          <w:sz w:val="25"/>
          <w:lang w:val="en-US"/>
        </w:rPr>
      </w:pPr>
    </w:p>
    <w:p w:rsidR="008877D5" w:rsidRDefault="00657FFC" w:rsidP="004E026F">
      <w:pPr>
        <w:pStyle w:val="GvdeMetni"/>
        <w:spacing w:line="360" w:lineRule="auto"/>
        <w:ind w:left="438" w:right="113"/>
        <w:jc w:val="both"/>
        <w:rPr>
          <w:color w:val="244061" w:themeColor="accent1" w:themeShade="80"/>
          <w:lang w:val="en-US"/>
        </w:rPr>
      </w:pPr>
      <w:r w:rsidRPr="00384F37">
        <w:rPr>
          <w:color w:val="244061" w:themeColor="accent1" w:themeShade="80"/>
          <w:lang w:val="en-US"/>
        </w:rPr>
        <w:t xml:space="preserve">During your first week at </w:t>
      </w:r>
      <w:r w:rsidR="00BB7EE6">
        <w:rPr>
          <w:color w:val="244061" w:themeColor="accent1" w:themeShade="80"/>
          <w:lang w:val="en-US"/>
        </w:rPr>
        <w:t xml:space="preserve">your </w:t>
      </w:r>
      <w:r w:rsidR="004E026F">
        <w:rPr>
          <w:color w:val="244061" w:themeColor="accent1" w:themeShade="80"/>
          <w:lang w:val="en-US"/>
        </w:rPr>
        <w:t>receiving</w:t>
      </w:r>
      <w:r w:rsidR="00BB7EE6">
        <w:rPr>
          <w:color w:val="244061" w:themeColor="accent1" w:themeShade="80"/>
          <w:lang w:val="en-US"/>
        </w:rPr>
        <w:t xml:space="preserve"> institution you are allowed to add/drop or </w:t>
      </w:r>
      <w:r w:rsidRPr="00384F37">
        <w:rPr>
          <w:color w:val="244061" w:themeColor="accent1" w:themeShade="80"/>
          <w:lang w:val="en-US"/>
        </w:rPr>
        <w:t>cha</w:t>
      </w:r>
      <w:r w:rsidR="00BB7EE6">
        <w:rPr>
          <w:color w:val="244061" w:themeColor="accent1" w:themeShade="80"/>
          <w:lang w:val="en-US"/>
        </w:rPr>
        <w:t>nge some of your courses on Learning Agreement</w:t>
      </w:r>
      <w:r w:rsidRPr="00384F37">
        <w:rPr>
          <w:color w:val="244061" w:themeColor="accent1" w:themeShade="80"/>
          <w:lang w:val="en-US"/>
        </w:rPr>
        <w:t xml:space="preserve">, </w:t>
      </w:r>
      <w:r w:rsidR="00BB7EE6">
        <w:rPr>
          <w:color w:val="244061" w:themeColor="accent1" w:themeShade="80"/>
          <w:lang w:val="en-US"/>
        </w:rPr>
        <w:t>if you want to make any changes</w:t>
      </w:r>
      <w:r w:rsidRPr="00384F37">
        <w:rPr>
          <w:color w:val="244061" w:themeColor="accent1" w:themeShade="80"/>
          <w:lang w:val="en-US"/>
        </w:rPr>
        <w:t xml:space="preserve"> fill in “During the Mobility Section” of Learning Agreement and get approval from your departmental coordinators at </w:t>
      </w:r>
      <w:r w:rsidR="004E026F">
        <w:rPr>
          <w:color w:val="244061" w:themeColor="accent1" w:themeShade="80"/>
          <w:lang w:val="en-US"/>
        </w:rPr>
        <w:t>receiving</w:t>
      </w:r>
      <w:r w:rsidRPr="00384F37">
        <w:rPr>
          <w:color w:val="244061" w:themeColor="accent1" w:themeShade="80"/>
          <w:lang w:val="en-US"/>
        </w:rPr>
        <w:t xml:space="preserve"> and </w:t>
      </w:r>
      <w:r w:rsidR="00BB7EE6">
        <w:rPr>
          <w:color w:val="244061" w:themeColor="accent1" w:themeShade="80"/>
          <w:lang w:val="en-US"/>
        </w:rPr>
        <w:t>y</w:t>
      </w:r>
      <w:r w:rsidRPr="00384F37">
        <w:rPr>
          <w:color w:val="244061" w:themeColor="accent1" w:themeShade="80"/>
          <w:lang w:val="en-US"/>
        </w:rPr>
        <w:t xml:space="preserve">our </w:t>
      </w:r>
      <w:r w:rsidR="004E026F">
        <w:rPr>
          <w:color w:val="244061" w:themeColor="accent1" w:themeShade="80"/>
          <w:lang w:val="en-US"/>
        </w:rPr>
        <w:t>sending</w:t>
      </w:r>
      <w:r w:rsidRPr="00384F37">
        <w:rPr>
          <w:color w:val="244061" w:themeColor="accent1" w:themeShade="80"/>
          <w:spacing w:val="-2"/>
          <w:lang w:val="en-US"/>
        </w:rPr>
        <w:t xml:space="preserve"> </w:t>
      </w:r>
      <w:r w:rsidRPr="00384F37">
        <w:rPr>
          <w:color w:val="244061" w:themeColor="accent1" w:themeShade="80"/>
          <w:lang w:val="en-US"/>
        </w:rPr>
        <w:t>university.</w:t>
      </w:r>
    </w:p>
    <w:p w:rsidR="008877D5" w:rsidRDefault="00657FFC" w:rsidP="008877D5">
      <w:pPr>
        <w:pStyle w:val="GvdeMetni"/>
        <w:spacing w:line="360" w:lineRule="auto"/>
        <w:ind w:left="438" w:right="113"/>
        <w:jc w:val="both"/>
        <w:rPr>
          <w:color w:val="244061" w:themeColor="accent1" w:themeShade="80"/>
          <w:lang w:val="en-US"/>
        </w:rPr>
      </w:pPr>
      <w:r w:rsidRPr="008877D5">
        <w:rPr>
          <w:color w:val="244061" w:themeColor="accent1" w:themeShade="80"/>
          <w:lang w:val="en-US"/>
        </w:rPr>
        <w:t>Upon your arrival, you should visit International Relations Office and Erasmus+ Coordinator at your faculty</w:t>
      </w:r>
      <w:r w:rsidR="008877D5">
        <w:rPr>
          <w:color w:val="244061" w:themeColor="accent1" w:themeShade="80"/>
          <w:lang w:val="en-US"/>
        </w:rPr>
        <w:t xml:space="preserve"> and </w:t>
      </w:r>
      <w:r w:rsidRPr="008877D5">
        <w:rPr>
          <w:color w:val="244061" w:themeColor="accent1" w:themeShade="80"/>
          <w:lang w:val="en-US"/>
        </w:rPr>
        <w:t>bring</w:t>
      </w:r>
      <w:r w:rsidR="008877D5">
        <w:rPr>
          <w:color w:val="244061" w:themeColor="accent1" w:themeShade="80"/>
          <w:lang w:val="en-US"/>
        </w:rPr>
        <w:t>;</w:t>
      </w:r>
    </w:p>
    <w:p w:rsidR="008877D5" w:rsidRPr="008877D5" w:rsidRDefault="00657FFC" w:rsidP="008877D5">
      <w:pPr>
        <w:pStyle w:val="GvdeMetni"/>
        <w:numPr>
          <w:ilvl w:val="0"/>
          <w:numId w:val="5"/>
        </w:numPr>
        <w:spacing w:line="360" w:lineRule="auto"/>
        <w:ind w:right="113"/>
        <w:jc w:val="both"/>
        <w:rPr>
          <w:color w:val="244061" w:themeColor="accent1" w:themeShade="80"/>
          <w:lang w:val="en-US"/>
        </w:rPr>
      </w:pPr>
      <w:r w:rsidRPr="008877D5">
        <w:rPr>
          <w:color w:val="244061" w:themeColor="accent1" w:themeShade="80"/>
          <w:lang w:val="en-US"/>
        </w:rPr>
        <w:t xml:space="preserve">one copy of your </w:t>
      </w:r>
      <w:r w:rsidRPr="008877D5">
        <w:rPr>
          <w:b/>
          <w:bCs/>
          <w:color w:val="244061" w:themeColor="accent1" w:themeShade="80"/>
          <w:lang w:val="en-US"/>
        </w:rPr>
        <w:t>Learni</w:t>
      </w:r>
      <w:r w:rsidR="008877D5" w:rsidRPr="008877D5">
        <w:rPr>
          <w:b/>
          <w:bCs/>
          <w:color w:val="244061" w:themeColor="accent1" w:themeShade="80"/>
          <w:lang w:val="en-US"/>
        </w:rPr>
        <w:t>ng Agreement</w:t>
      </w:r>
      <w:r w:rsidR="008877D5" w:rsidRPr="008877D5">
        <w:rPr>
          <w:color w:val="244061" w:themeColor="accent1" w:themeShade="80"/>
          <w:lang w:val="en-US"/>
        </w:rPr>
        <w:t xml:space="preserve"> </w:t>
      </w:r>
    </w:p>
    <w:p w:rsidR="008877D5" w:rsidRPr="008877D5" w:rsidRDefault="008877D5" w:rsidP="008877D5">
      <w:pPr>
        <w:pStyle w:val="ListeParagraf"/>
        <w:numPr>
          <w:ilvl w:val="1"/>
          <w:numId w:val="3"/>
        </w:numPr>
        <w:spacing w:line="0" w:lineRule="atLeast"/>
        <w:rPr>
          <w:b/>
          <w:sz w:val="24"/>
          <w:szCs w:val="24"/>
        </w:rPr>
      </w:pPr>
      <w:r w:rsidRPr="008877D5">
        <w:rPr>
          <w:b/>
          <w:bCs/>
          <w:color w:val="244061" w:themeColor="accent1" w:themeShade="80"/>
          <w:sz w:val="24"/>
          <w:szCs w:val="24"/>
          <w:lang w:val="en-US"/>
        </w:rPr>
        <w:t xml:space="preserve">Certificate of Attendance: </w:t>
      </w:r>
      <w:r w:rsidRPr="008877D5">
        <w:rPr>
          <w:color w:val="244061" w:themeColor="accent1" w:themeShade="80"/>
          <w:sz w:val="24"/>
          <w:szCs w:val="24"/>
          <w:lang w:val="en-US"/>
        </w:rPr>
        <w:t xml:space="preserve">“Confirmation of Arrival” </w:t>
      </w:r>
      <w:r>
        <w:rPr>
          <w:color w:val="244061" w:themeColor="accent1" w:themeShade="80"/>
          <w:sz w:val="24"/>
          <w:szCs w:val="24"/>
          <w:lang w:val="en-US"/>
        </w:rPr>
        <w:t xml:space="preserve">section </w:t>
      </w:r>
      <w:r w:rsidRPr="008877D5">
        <w:rPr>
          <w:color w:val="244061" w:themeColor="accent1" w:themeShade="80"/>
          <w:sz w:val="24"/>
          <w:szCs w:val="24"/>
          <w:lang w:val="en-US"/>
        </w:rPr>
        <w:t>will be</w:t>
      </w:r>
      <w:r>
        <w:rPr>
          <w:color w:val="244061" w:themeColor="accent1" w:themeShade="80"/>
          <w:sz w:val="24"/>
          <w:szCs w:val="24"/>
          <w:lang w:val="en-US"/>
        </w:rPr>
        <w:t xml:space="preserve"> filled and</w:t>
      </w:r>
      <w:r w:rsidRPr="008877D5">
        <w:rPr>
          <w:color w:val="244061" w:themeColor="accent1" w:themeShade="80"/>
          <w:sz w:val="24"/>
          <w:szCs w:val="24"/>
          <w:lang w:val="en-US"/>
        </w:rPr>
        <w:t xml:space="preserve"> signed</w:t>
      </w:r>
      <w:r w:rsidRPr="008877D5">
        <w:rPr>
          <w:color w:val="244061" w:themeColor="accent1" w:themeShade="80"/>
          <w:sz w:val="24"/>
          <w:szCs w:val="24"/>
        </w:rPr>
        <w:t>.</w:t>
      </w:r>
    </w:p>
    <w:p w:rsidR="00B77FC1" w:rsidRPr="00A8080D" w:rsidRDefault="00EA4A5F" w:rsidP="00A8080D">
      <w:pPr>
        <w:pStyle w:val="GvdeMetni"/>
        <w:spacing w:before="168" w:line="360" w:lineRule="auto"/>
        <w:ind w:right="114"/>
        <w:jc w:val="both"/>
        <w:rPr>
          <w:color w:val="244061" w:themeColor="accent1" w:themeShade="80"/>
          <w:lang w:val="en-US"/>
        </w:rPr>
      </w:pPr>
      <w:r>
        <w:rPr>
          <w:color w:val="244061" w:themeColor="accent1" w:themeShade="80"/>
          <w:lang w:val="en-US"/>
        </w:rPr>
        <w:tab/>
      </w:r>
    </w:p>
    <w:p w:rsidR="00B77FC1" w:rsidRPr="00B238B9" w:rsidRDefault="00B77FC1" w:rsidP="00B77FC1">
      <w:pPr>
        <w:pStyle w:val="GvdeMetni"/>
        <w:spacing w:before="163"/>
        <w:ind w:left="438"/>
        <w:rPr>
          <w:color w:val="C00000"/>
          <w:lang w:val="en-US"/>
        </w:rPr>
      </w:pPr>
      <w:r w:rsidRPr="00B238B9">
        <w:rPr>
          <w:color w:val="C00000"/>
          <w:lang w:val="en-US"/>
        </w:rPr>
        <w:t>Accommodation</w:t>
      </w:r>
    </w:p>
    <w:p w:rsidR="00B77FC1" w:rsidRPr="00A6786F" w:rsidRDefault="00B77FC1" w:rsidP="00B77FC1">
      <w:pPr>
        <w:pStyle w:val="GvdeMetni"/>
        <w:spacing w:before="1"/>
        <w:rPr>
          <w:sz w:val="26"/>
          <w:lang w:val="en-US"/>
        </w:rPr>
      </w:pPr>
    </w:p>
    <w:p w:rsidR="00B77FC1" w:rsidRPr="00B238B9" w:rsidRDefault="00B77FC1" w:rsidP="00B77FC1">
      <w:pPr>
        <w:pStyle w:val="GvdeMetni"/>
        <w:spacing w:line="360" w:lineRule="auto"/>
        <w:ind w:left="438" w:right="134"/>
        <w:jc w:val="both"/>
        <w:rPr>
          <w:color w:val="244061" w:themeColor="accent1" w:themeShade="80"/>
          <w:lang w:val="en-US"/>
        </w:rPr>
      </w:pPr>
      <w:r w:rsidRPr="00B238B9">
        <w:rPr>
          <w:color w:val="244061" w:themeColor="accent1" w:themeShade="80"/>
          <w:lang w:val="en-US"/>
        </w:rPr>
        <w:t>GAUN provides its students a wide range of accommodation opportunities. Incoming students can stay in private dormitories, hostels and houses. It should be noted that living costs in Gaziantep are cheaper than many other cities in Turkey. Approximate cost for accommodation is between 150-250 €.</w:t>
      </w:r>
    </w:p>
    <w:p w:rsidR="00B77FC1" w:rsidRPr="00A6786F" w:rsidRDefault="00B77FC1" w:rsidP="00657FFC">
      <w:pPr>
        <w:spacing w:line="360" w:lineRule="auto"/>
        <w:jc w:val="both"/>
        <w:rPr>
          <w:lang w:val="en-US"/>
        </w:rPr>
        <w:sectPr w:rsidR="00B77FC1" w:rsidRPr="00A6786F">
          <w:pgSz w:w="11910" w:h="16840"/>
          <w:pgMar w:top="134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657FFC" w:rsidRPr="00384F37" w:rsidRDefault="00657FFC" w:rsidP="00657FFC">
      <w:pPr>
        <w:pStyle w:val="GvdeMetni"/>
        <w:spacing w:before="59"/>
        <w:ind w:left="438"/>
        <w:rPr>
          <w:color w:val="C00000"/>
          <w:lang w:val="en-US"/>
        </w:rPr>
      </w:pPr>
      <w:r w:rsidRPr="00384F37">
        <w:rPr>
          <w:color w:val="C00000"/>
          <w:lang w:val="en-US"/>
        </w:rPr>
        <w:lastRenderedPageBreak/>
        <w:t>Residence Permit</w:t>
      </w:r>
    </w:p>
    <w:p w:rsidR="00657FFC" w:rsidRPr="00A6786F" w:rsidRDefault="00657FFC" w:rsidP="00657FFC">
      <w:pPr>
        <w:pStyle w:val="GvdeMetni"/>
        <w:spacing w:before="10"/>
        <w:rPr>
          <w:sz w:val="25"/>
          <w:lang w:val="en-US"/>
        </w:rPr>
      </w:pPr>
    </w:p>
    <w:p w:rsidR="00657FFC" w:rsidRDefault="00657FFC" w:rsidP="00657FFC">
      <w:pPr>
        <w:pStyle w:val="GvdeMetni"/>
        <w:spacing w:line="360" w:lineRule="auto"/>
        <w:ind w:left="438" w:right="112"/>
        <w:jc w:val="both"/>
        <w:rPr>
          <w:color w:val="244061" w:themeColor="accent1" w:themeShade="80"/>
          <w:lang w:val="en-US"/>
        </w:rPr>
      </w:pPr>
      <w:r w:rsidRPr="00384F37">
        <w:rPr>
          <w:color w:val="244061" w:themeColor="accent1" w:themeShade="80"/>
          <w:lang w:val="en-US"/>
        </w:rPr>
        <w:t xml:space="preserve">During your stay in Gaziantep, you are required to apply for Residence Permit within one month following your arrival in Turkey. Please note that it is the incoming students’ responsibility to obtain this document. </w:t>
      </w:r>
      <w:r>
        <w:rPr>
          <w:color w:val="244061" w:themeColor="accent1" w:themeShade="80"/>
          <w:lang w:val="en-US"/>
        </w:rPr>
        <w:t xml:space="preserve">There is an </w:t>
      </w:r>
      <w:r w:rsidRPr="00384F37">
        <w:rPr>
          <w:color w:val="244061" w:themeColor="accent1" w:themeShade="80"/>
          <w:lang w:val="en-US"/>
        </w:rPr>
        <w:t>Office</w:t>
      </w:r>
      <w:r>
        <w:rPr>
          <w:color w:val="244061" w:themeColor="accent1" w:themeShade="80"/>
          <w:lang w:val="en-US"/>
        </w:rPr>
        <w:t xml:space="preserve"> at campus</w:t>
      </w:r>
      <w:r w:rsidRPr="00384F37">
        <w:rPr>
          <w:color w:val="244061" w:themeColor="accent1" w:themeShade="80"/>
          <w:lang w:val="en-US"/>
        </w:rPr>
        <w:t xml:space="preserve"> </w:t>
      </w:r>
      <w:r>
        <w:rPr>
          <w:color w:val="244061" w:themeColor="accent1" w:themeShade="80"/>
          <w:lang w:val="en-US"/>
        </w:rPr>
        <w:t>which</w:t>
      </w:r>
      <w:r w:rsidRPr="00384F37">
        <w:rPr>
          <w:color w:val="244061" w:themeColor="accent1" w:themeShade="80"/>
          <w:lang w:val="en-US"/>
        </w:rPr>
        <w:t xml:space="preserve"> will</w:t>
      </w:r>
      <w:r>
        <w:rPr>
          <w:color w:val="244061" w:themeColor="accent1" w:themeShade="80"/>
          <w:lang w:val="en-US"/>
        </w:rPr>
        <w:t xml:space="preserve"> provide</w:t>
      </w:r>
      <w:r w:rsidRPr="00384F37">
        <w:rPr>
          <w:color w:val="244061" w:themeColor="accent1" w:themeShade="80"/>
          <w:lang w:val="en-US"/>
        </w:rPr>
        <w:t xml:space="preserve">     assist</w:t>
      </w:r>
      <w:r>
        <w:rPr>
          <w:color w:val="244061" w:themeColor="accent1" w:themeShade="80"/>
          <w:lang w:val="en-US"/>
        </w:rPr>
        <w:t>ance</w:t>
      </w:r>
      <w:r w:rsidRPr="00384F37">
        <w:rPr>
          <w:color w:val="244061" w:themeColor="accent1" w:themeShade="80"/>
          <w:lang w:val="en-US"/>
        </w:rPr>
        <w:t xml:space="preserve"> </w:t>
      </w:r>
      <w:r>
        <w:rPr>
          <w:color w:val="244061" w:themeColor="accent1" w:themeShade="80"/>
          <w:lang w:val="en-US"/>
        </w:rPr>
        <w:t xml:space="preserve">to </w:t>
      </w:r>
      <w:r w:rsidRPr="00384F37">
        <w:rPr>
          <w:color w:val="244061" w:themeColor="accent1" w:themeShade="80"/>
          <w:lang w:val="en-US"/>
        </w:rPr>
        <w:t xml:space="preserve">incoming     students     during     this      process. You can submit your online application for residence permit through the following link </w:t>
      </w:r>
      <w:hyperlink r:id="rId21">
        <w:r w:rsidRPr="00384F37">
          <w:rPr>
            <w:color w:val="244061" w:themeColor="accent1" w:themeShade="80"/>
            <w:u w:val="single" w:color="0462C1"/>
            <w:lang w:val="en-US"/>
          </w:rPr>
          <w:t>https://e-ikamet.goc.gov.tr/</w:t>
        </w:r>
        <w:r w:rsidRPr="00384F37">
          <w:rPr>
            <w:color w:val="244061" w:themeColor="accent1" w:themeShade="80"/>
            <w:lang w:val="en-US"/>
          </w:rPr>
          <w:t xml:space="preserve"> </w:t>
        </w:r>
      </w:hyperlink>
      <w:r>
        <w:rPr>
          <w:color w:val="244061" w:themeColor="accent1" w:themeShade="80"/>
          <w:lang w:val="en-US"/>
        </w:rPr>
        <w:t xml:space="preserve"> </w:t>
      </w:r>
    </w:p>
    <w:p w:rsidR="00657FFC" w:rsidRPr="00384F37" w:rsidRDefault="00657FFC" w:rsidP="00657FFC">
      <w:pPr>
        <w:pStyle w:val="GvdeMetni"/>
        <w:spacing w:line="360" w:lineRule="auto"/>
        <w:ind w:left="438" w:right="112"/>
        <w:jc w:val="both"/>
        <w:rPr>
          <w:color w:val="244061" w:themeColor="accent1" w:themeShade="80"/>
          <w:lang w:val="en-US"/>
        </w:rPr>
      </w:pPr>
      <w:r w:rsidRPr="00384F37">
        <w:rPr>
          <w:color w:val="244061" w:themeColor="accent1" w:themeShade="80"/>
          <w:lang w:val="en-US"/>
        </w:rPr>
        <w:t>Please collect the following documents before your appointment date:</w:t>
      </w:r>
    </w:p>
    <w:p w:rsidR="00657FFC" w:rsidRPr="00B238B9" w:rsidRDefault="00657FFC" w:rsidP="00657FFC">
      <w:pPr>
        <w:pStyle w:val="ListeParagraf"/>
        <w:numPr>
          <w:ilvl w:val="1"/>
          <w:numId w:val="3"/>
        </w:numPr>
        <w:tabs>
          <w:tab w:val="left" w:pos="1158"/>
          <w:tab w:val="left" w:pos="1159"/>
        </w:tabs>
        <w:spacing w:before="170"/>
        <w:rPr>
          <w:rFonts w:ascii="Symbol"/>
          <w:color w:val="244061" w:themeColor="accent1" w:themeShade="80"/>
          <w:sz w:val="20"/>
          <w:lang w:val="en-US"/>
        </w:rPr>
      </w:pPr>
      <w:r w:rsidRPr="00B238B9">
        <w:rPr>
          <w:color w:val="244061" w:themeColor="accent1" w:themeShade="80"/>
          <w:sz w:val="24"/>
          <w:lang w:val="en-US"/>
        </w:rPr>
        <w:t>Print-out of Online</w:t>
      </w:r>
      <w:r w:rsidRPr="00B238B9">
        <w:rPr>
          <w:color w:val="244061" w:themeColor="accent1" w:themeShade="80"/>
          <w:spacing w:val="-2"/>
          <w:sz w:val="24"/>
          <w:lang w:val="en-US"/>
        </w:rPr>
        <w:t xml:space="preserve"> </w:t>
      </w:r>
      <w:r w:rsidRPr="00B238B9">
        <w:rPr>
          <w:color w:val="244061" w:themeColor="accent1" w:themeShade="80"/>
          <w:sz w:val="24"/>
          <w:lang w:val="en-US"/>
        </w:rPr>
        <w:t>Appointment</w:t>
      </w:r>
    </w:p>
    <w:p w:rsidR="00657FFC" w:rsidRPr="00B238B9" w:rsidRDefault="00657FFC" w:rsidP="00657FFC">
      <w:pPr>
        <w:pStyle w:val="GvdeMetni"/>
        <w:spacing w:before="1"/>
        <w:rPr>
          <w:color w:val="244061" w:themeColor="accent1" w:themeShade="80"/>
          <w:sz w:val="26"/>
          <w:lang w:val="en-US"/>
        </w:rPr>
      </w:pPr>
    </w:p>
    <w:p w:rsidR="00657FFC" w:rsidRPr="00B238B9" w:rsidRDefault="00657FFC" w:rsidP="00657FFC">
      <w:pPr>
        <w:pStyle w:val="ListeParagraf"/>
        <w:numPr>
          <w:ilvl w:val="1"/>
          <w:numId w:val="3"/>
        </w:numPr>
        <w:tabs>
          <w:tab w:val="left" w:pos="1158"/>
          <w:tab w:val="left" w:pos="1159"/>
        </w:tabs>
        <w:rPr>
          <w:rFonts w:ascii="Symbol"/>
          <w:color w:val="244061" w:themeColor="accent1" w:themeShade="80"/>
          <w:sz w:val="20"/>
          <w:lang w:val="en-US"/>
        </w:rPr>
      </w:pPr>
      <w:r w:rsidRPr="00B238B9">
        <w:rPr>
          <w:color w:val="244061" w:themeColor="accent1" w:themeShade="80"/>
          <w:sz w:val="24"/>
          <w:lang w:val="en-US"/>
        </w:rPr>
        <w:t>Health Insurance Document</w:t>
      </w:r>
    </w:p>
    <w:p w:rsidR="00657FFC" w:rsidRPr="00B238B9" w:rsidRDefault="00657FFC" w:rsidP="00657FFC">
      <w:pPr>
        <w:pStyle w:val="GvdeMetni"/>
        <w:spacing w:before="10"/>
        <w:rPr>
          <w:color w:val="244061" w:themeColor="accent1" w:themeShade="80"/>
          <w:sz w:val="25"/>
          <w:lang w:val="en-US"/>
        </w:rPr>
      </w:pPr>
    </w:p>
    <w:p w:rsidR="00657FFC" w:rsidRPr="00B238B9" w:rsidRDefault="00657FFC" w:rsidP="00657FFC">
      <w:pPr>
        <w:pStyle w:val="ListeParagraf"/>
        <w:numPr>
          <w:ilvl w:val="1"/>
          <w:numId w:val="3"/>
        </w:numPr>
        <w:tabs>
          <w:tab w:val="left" w:pos="1158"/>
          <w:tab w:val="left" w:pos="1159"/>
        </w:tabs>
        <w:spacing w:before="1"/>
        <w:rPr>
          <w:rFonts w:ascii="Symbol"/>
          <w:color w:val="244061" w:themeColor="accent1" w:themeShade="80"/>
          <w:sz w:val="20"/>
          <w:lang w:val="en-US"/>
        </w:rPr>
      </w:pPr>
      <w:r w:rsidRPr="00B238B9">
        <w:rPr>
          <w:color w:val="244061" w:themeColor="accent1" w:themeShade="80"/>
          <w:sz w:val="24"/>
          <w:lang w:val="en-US"/>
        </w:rPr>
        <w:t>Four Passport-Size</w:t>
      </w:r>
      <w:r w:rsidRPr="00B238B9">
        <w:rPr>
          <w:color w:val="244061" w:themeColor="accent1" w:themeShade="80"/>
          <w:spacing w:val="-3"/>
          <w:sz w:val="24"/>
          <w:lang w:val="en-US"/>
        </w:rPr>
        <w:t xml:space="preserve"> </w:t>
      </w:r>
      <w:r w:rsidRPr="00B238B9">
        <w:rPr>
          <w:color w:val="244061" w:themeColor="accent1" w:themeShade="80"/>
          <w:sz w:val="24"/>
          <w:lang w:val="en-US"/>
        </w:rPr>
        <w:t>Photos</w:t>
      </w:r>
    </w:p>
    <w:p w:rsidR="00657FFC" w:rsidRPr="00B238B9" w:rsidRDefault="00657FFC" w:rsidP="00657FFC">
      <w:pPr>
        <w:pStyle w:val="GvdeMetni"/>
        <w:rPr>
          <w:color w:val="244061" w:themeColor="accent1" w:themeShade="80"/>
          <w:sz w:val="26"/>
          <w:lang w:val="en-US"/>
        </w:rPr>
      </w:pPr>
    </w:p>
    <w:p w:rsidR="00657FFC" w:rsidRPr="00B238B9" w:rsidRDefault="00657FFC" w:rsidP="00657FFC">
      <w:pPr>
        <w:pStyle w:val="ListeParagraf"/>
        <w:numPr>
          <w:ilvl w:val="1"/>
          <w:numId w:val="3"/>
        </w:numPr>
        <w:tabs>
          <w:tab w:val="left" w:pos="1158"/>
          <w:tab w:val="left" w:pos="1159"/>
        </w:tabs>
        <w:spacing w:before="1"/>
        <w:rPr>
          <w:rFonts w:ascii="Symbol"/>
          <w:color w:val="244061" w:themeColor="accent1" w:themeShade="80"/>
          <w:sz w:val="20"/>
          <w:lang w:val="en-US"/>
        </w:rPr>
      </w:pPr>
      <w:r w:rsidRPr="00B238B9">
        <w:rPr>
          <w:color w:val="244061" w:themeColor="accent1" w:themeShade="80"/>
          <w:sz w:val="24"/>
          <w:lang w:val="en-US"/>
        </w:rPr>
        <w:t>Passport and the Copy of the</w:t>
      </w:r>
      <w:r w:rsidRPr="00B238B9">
        <w:rPr>
          <w:color w:val="244061" w:themeColor="accent1" w:themeShade="80"/>
          <w:spacing w:val="-1"/>
          <w:sz w:val="24"/>
          <w:lang w:val="en-US"/>
        </w:rPr>
        <w:t xml:space="preserve"> </w:t>
      </w:r>
      <w:r w:rsidRPr="00B238B9">
        <w:rPr>
          <w:color w:val="244061" w:themeColor="accent1" w:themeShade="80"/>
          <w:sz w:val="24"/>
          <w:lang w:val="en-US"/>
        </w:rPr>
        <w:t>Passport</w:t>
      </w:r>
    </w:p>
    <w:p w:rsidR="00657FFC" w:rsidRPr="00B238B9" w:rsidRDefault="00657FFC" w:rsidP="00657FFC">
      <w:pPr>
        <w:pStyle w:val="GvdeMetni"/>
        <w:spacing w:before="1"/>
        <w:rPr>
          <w:color w:val="244061" w:themeColor="accent1" w:themeShade="80"/>
          <w:sz w:val="26"/>
          <w:lang w:val="en-US"/>
        </w:rPr>
      </w:pPr>
    </w:p>
    <w:p w:rsidR="00657FFC" w:rsidRPr="00B238B9" w:rsidRDefault="00657FFC" w:rsidP="00657FFC">
      <w:pPr>
        <w:pStyle w:val="ListeParagraf"/>
        <w:numPr>
          <w:ilvl w:val="1"/>
          <w:numId w:val="3"/>
        </w:numPr>
        <w:tabs>
          <w:tab w:val="left" w:pos="1158"/>
          <w:tab w:val="left" w:pos="1159"/>
        </w:tabs>
        <w:rPr>
          <w:rFonts w:ascii="Symbol"/>
          <w:color w:val="244061" w:themeColor="accent1" w:themeShade="80"/>
          <w:sz w:val="20"/>
          <w:lang w:val="en-US"/>
        </w:rPr>
      </w:pPr>
      <w:r w:rsidRPr="00B238B9">
        <w:rPr>
          <w:color w:val="244061" w:themeColor="accent1" w:themeShade="80"/>
          <w:sz w:val="24"/>
          <w:lang w:val="en-US"/>
        </w:rPr>
        <w:t>Photocopies of the following pages of</w:t>
      </w:r>
      <w:r w:rsidRPr="00B238B9">
        <w:rPr>
          <w:color w:val="244061" w:themeColor="accent1" w:themeShade="80"/>
          <w:spacing w:val="-4"/>
          <w:sz w:val="24"/>
          <w:lang w:val="en-US"/>
        </w:rPr>
        <w:t xml:space="preserve"> </w:t>
      </w:r>
      <w:r w:rsidRPr="00B238B9">
        <w:rPr>
          <w:color w:val="244061" w:themeColor="accent1" w:themeShade="80"/>
          <w:sz w:val="24"/>
          <w:lang w:val="en-US"/>
        </w:rPr>
        <w:t>passport:</w:t>
      </w:r>
    </w:p>
    <w:p w:rsidR="00657FFC" w:rsidRPr="00B238B9" w:rsidRDefault="00657FFC" w:rsidP="00657FFC">
      <w:pPr>
        <w:pStyle w:val="GvdeMetni"/>
        <w:spacing w:before="3"/>
        <w:rPr>
          <w:color w:val="244061" w:themeColor="accent1" w:themeShade="80"/>
          <w:sz w:val="25"/>
          <w:lang w:val="en-US"/>
        </w:rPr>
      </w:pPr>
    </w:p>
    <w:p w:rsidR="00657FFC" w:rsidRPr="00B238B9" w:rsidRDefault="00657FFC" w:rsidP="00657FFC">
      <w:pPr>
        <w:pStyle w:val="GvdeMetni"/>
        <w:ind w:left="2058"/>
        <w:rPr>
          <w:color w:val="244061" w:themeColor="accent1" w:themeShade="80"/>
          <w:lang w:val="en-US"/>
        </w:rPr>
      </w:pPr>
      <w:r w:rsidRPr="00B238B9">
        <w:rPr>
          <w:color w:val="244061" w:themeColor="accent1" w:themeShade="80"/>
          <w:lang w:val="en-US"/>
        </w:rPr>
        <w:t>►The page bearing the applicant’s photo</w:t>
      </w:r>
    </w:p>
    <w:p w:rsidR="00657FFC" w:rsidRPr="00B238B9" w:rsidRDefault="00657FFC" w:rsidP="00657FFC">
      <w:pPr>
        <w:pStyle w:val="GvdeMetni"/>
        <w:spacing w:before="1"/>
        <w:rPr>
          <w:color w:val="244061" w:themeColor="accent1" w:themeShade="80"/>
          <w:sz w:val="26"/>
          <w:lang w:val="en-US"/>
        </w:rPr>
      </w:pPr>
    </w:p>
    <w:p w:rsidR="00657FFC" w:rsidRPr="00B238B9" w:rsidRDefault="00657FFC" w:rsidP="00657FFC">
      <w:pPr>
        <w:pStyle w:val="GvdeMetni"/>
        <w:ind w:left="2058"/>
        <w:rPr>
          <w:color w:val="244061" w:themeColor="accent1" w:themeShade="80"/>
          <w:lang w:val="en-US"/>
        </w:rPr>
      </w:pPr>
      <w:r w:rsidRPr="00B238B9">
        <w:rPr>
          <w:color w:val="244061" w:themeColor="accent1" w:themeShade="80"/>
          <w:lang w:val="en-US"/>
        </w:rPr>
        <w:t>► The page stamped at the last entry</w:t>
      </w:r>
    </w:p>
    <w:p w:rsidR="00657FFC" w:rsidRPr="00B238B9" w:rsidRDefault="00657FFC" w:rsidP="00657FFC">
      <w:pPr>
        <w:pStyle w:val="GvdeMetni"/>
        <w:spacing w:before="1"/>
        <w:rPr>
          <w:color w:val="244061" w:themeColor="accent1" w:themeShade="80"/>
          <w:sz w:val="26"/>
          <w:lang w:val="en-US"/>
        </w:rPr>
      </w:pPr>
    </w:p>
    <w:p w:rsidR="00657FFC" w:rsidRPr="00B238B9" w:rsidRDefault="00657FFC" w:rsidP="00657FFC">
      <w:pPr>
        <w:pStyle w:val="GvdeMetni"/>
        <w:ind w:left="2058"/>
        <w:rPr>
          <w:color w:val="244061" w:themeColor="accent1" w:themeShade="80"/>
          <w:lang w:val="en-US"/>
        </w:rPr>
      </w:pPr>
      <w:r w:rsidRPr="00B238B9">
        <w:rPr>
          <w:color w:val="244061" w:themeColor="accent1" w:themeShade="80"/>
          <w:lang w:val="en-US"/>
        </w:rPr>
        <w:t>►The visa page</w:t>
      </w:r>
    </w:p>
    <w:p w:rsidR="00657FFC" w:rsidRPr="00B238B9" w:rsidRDefault="00657FFC" w:rsidP="00657FFC">
      <w:pPr>
        <w:pStyle w:val="GvdeMetni"/>
        <w:spacing w:before="6"/>
        <w:rPr>
          <w:color w:val="244061" w:themeColor="accent1" w:themeShade="80"/>
          <w:sz w:val="26"/>
          <w:lang w:val="en-US"/>
        </w:rPr>
      </w:pPr>
    </w:p>
    <w:p w:rsidR="00657FFC" w:rsidRPr="00B238B9" w:rsidRDefault="00657FFC" w:rsidP="00657FFC">
      <w:pPr>
        <w:pStyle w:val="ListeParagraf"/>
        <w:numPr>
          <w:ilvl w:val="1"/>
          <w:numId w:val="3"/>
        </w:numPr>
        <w:tabs>
          <w:tab w:val="left" w:pos="1158"/>
          <w:tab w:val="left" w:pos="1159"/>
        </w:tabs>
        <w:spacing w:line="360" w:lineRule="auto"/>
        <w:ind w:right="120"/>
        <w:rPr>
          <w:rFonts w:ascii="Symbol"/>
          <w:color w:val="244061" w:themeColor="accent1" w:themeShade="80"/>
          <w:sz w:val="20"/>
          <w:lang w:val="en-US"/>
        </w:rPr>
      </w:pPr>
      <w:r w:rsidRPr="00B238B9">
        <w:rPr>
          <w:color w:val="244061" w:themeColor="accent1" w:themeShade="80"/>
          <w:sz w:val="24"/>
          <w:lang w:val="en-US"/>
        </w:rPr>
        <w:t>Student Certificate in Turkish and Official Document to be given by GAUN International Relations</w:t>
      </w:r>
      <w:r w:rsidRPr="00B238B9">
        <w:rPr>
          <w:color w:val="244061" w:themeColor="accent1" w:themeShade="80"/>
          <w:spacing w:val="-1"/>
          <w:sz w:val="24"/>
          <w:lang w:val="en-US"/>
        </w:rPr>
        <w:t xml:space="preserve"> </w:t>
      </w:r>
      <w:r w:rsidRPr="00B238B9">
        <w:rPr>
          <w:color w:val="244061" w:themeColor="accent1" w:themeShade="80"/>
          <w:sz w:val="24"/>
          <w:lang w:val="en-US"/>
        </w:rPr>
        <w:t>Office</w:t>
      </w:r>
    </w:p>
    <w:p w:rsidR="00657FFC" w:rsidRPr="00A6786F" w:rsidRDefault="00657FFC" w:rsidP="00657FFC">
      <w:pPr>
        <w:pStyle w:val="ListeParagraf"/>
        <w:numPr>
          <w:ilvl w:val="1"/>
          <w:numId w:val="3"/>
        </w:numPr>
        <w:tabs>
          <w:tab w:val="left" w:pos="1158"/>
          <w:tab w:val="left" w:pos="1159"/>
        </w:tabs>
        <w:spacing w:before="164" w:line="360" w:lineRule="auto"/>
        <w:ind w:right="311"/>
        <w:rPr>
          <w:rFonts w:ascii="Symbol"/>
          <w:sz w:val="20"/>
          <w:lang w:val="en-US"/>
        </w:rPr>
      </w:pPr>
      <w:r w:rsidRPr="00B238B9">
        <w:rPr>
          <w:color w:val="244061" w:themeColor="accent1" w:themeShade="80"/>
          <w:sz w:val="24"/>
          <w:lang w:val="en-US"/>
        </w:rPr>
        <w:t>Residence Permit Fee Receipt: It must be paid online or to a Tax Office. For detailed information, please visit the following website</w:t>
      </w:r>
      <w:r w:rsidRPr="00A6786F">
        <w:rPr>
          <w:color w:val="0462C1"/>
          <w:sz w:val="24"/>
          <w:u w:val="single" w:color="0462C1"/>
          <w:lang w:val="en-US"/>
        </w:rPr>
        <w:t xml:space="preserve"> </w:t>
      </w:r>
      <w:hyperlink r:id="rId22">
        <w:r w:rsidRPr="00A6786F">
          <w:rPr>
            <w:color w:val="0462C1"/>
            <w:sz w:val="24"/>
            <w:u w:val="single" w:color="0462C1"/>
            <w:lang w:val="en-US"/>
          </w:rPr>
          <w:t>http://www.goc.gov.tr/icerik6/documents-for-residence-permit-fee-</w:t>
        </w:r>
      </w:hyperlink>
      <w:hyperlink r:id="rId23">
        <w:r w:rsidRPr="00A6786F">
          <w:rPr>
            <w:color w:val="0462C1"/>
            <w:sz w:val="24"/>
            <w:u w:val="single" w:color="0462C1"/>
            <w:lang w:val="en-US"/>
          </w:rPr>
          <w:t xml:space="preserve"> amount_917_1060_8868_icerik</w:t>
        </w:r>
      </w:hyperlink>
    </w:p>
    <w:p w:rsidR="00657FFC" w:rsidRPr="00B238B9" w:rsidRDefault="00657FFC" w:rsidP="00657FFC">
      <w:pPr>
        <w:pStyle w:val="ListeParagraf"/>
        <w:numPr>
          <w:ilvl w:val="1"/>
          <w:numId w:val="3"/>
        </w:numPr>
        <w:tabs>
          <w:tab w:val="left" w:pos="1158"/>
          <w:tab w:val="left" w:pos="1159"/>
        </w:tabs>
        <w:spacing w:before="166"/>
        <w:rPr>
          <w:rFonts w:ascii="Symbol"/>
          <w:color w:val="244061" w:themeColor="accent1" w:themeShade="80"/>
          <w:sz w:val="20"/>
          <w:lang w:val="en-US"/>
        </w:rPr>
      </w:pPr>
      <w:r w:rsidRPr="00B238B9">
        <w:rPr>
          <w:color w:val="244061" w:themeColor="accent1" w:themeShade="80"/>
          <w:sz w:val="24"/>
          <w:lang w:val="en-US"/>
        </w:rPr>
        <w:t>Address of your stay in Turkey</w:t>
      </w:r>
    </w:p>
    <w:p w:rsidR="00657FFC" w:rsidRPr="00B238B9" w:rsidRDefault="00657FFC" w:rsidP="00657FFC">
      <w:pPr>
        <w:pStyle w:val="GvdeMetni"/>
        <w:spacing w:before="10"/>
        <w:rPr>
          <w:color w:val="244061" w:themeColor="accent1" w:themeShade="80"/>
          <w:sz w:val="25"/>
          <w:lang w:val="en-US"/>
        </w:rPr>
      </w:pPr>
    </w:p>
    <w:p w:rsidR="00657FFC" w:rsidRDefault="00657FFC" w:rsidP="00657FFC">
      <w:pPr>
        <w:pStyle w:val="GvdeMetni"/>
        <w:spacing w:line="360" w:lineRule="auto"/>
        <w:ind w:left="438"/>
      </w:pPr>
      <w:r w:rsidRPr="00B238B9">
        <w:rPr>
          <w:color w:val="244061" w:themeColor="accent1" w:themeShade="80"/>
          <w:lang w:val="en-US"/>
        </w:rPr>
        <w:t>For general information about Residence Permit, please visit the following website</w:t>
      </w:r>
      <w:r w:rsidRPr="00A6786F">
        <w:rPr>
          <w:lang w:val="en-US"/>
        </w:rPr>
        <w:t xml:space="preserve"> </w:t>
      </w:r>
      <w:hyperlink r:id="rId24">
        <w:r w:rsidRPr="00A6786F">
          <w:rPr>
            <w:color w:val="0462C1"/>
            <w:u w:val="single" w:color="0462C1"/>
            <w:lang w:val="en-US"/>
          </w:rPr>
          <w:t>http://www.goc.gov.tr/icerik/residence_917_1060</w:t>
        </w:r>
      </w:hyperlink>
    </w:p>
    <w:p w:rsidR="00BD67FF" w:rsidRDefault="00BD67FF" w:rsidP="00657FFC">
      <w:pPr>
        <w:pStyle w:val="GvdeMetni"/>
        <w:spacing w:line="360" w:lineRule="auto"/>
        <w:ind w:left="438"/>
      </w:pPr>
    </w:p>
    <w:p w:rsidR="00BD67FF" w:rsidRDefault="00BD67FF" w:rsidP="00657FFC">
      <w:pPr>
        <w:pStyle w:val="GvdeMetni"/>
        <w:spacing w:line="360" w:lineRule="auto"/>
        <w:ind w:left="438"/>
      </w:pPr>
    </w:p>
    <w:p w:rsidR="00BD67FF" w:rsidRDefault="00BD67FF" w:rsidP="00657FFC">
      <w:pPr>
        <w:pStyle w:val="GvdeMetni"/>
        <w:spacing w:line="360" w:lineRule="auto"/>
        <w:ind w:left="438"/>
      </w:pPr>
    </w:p>
    <w:p w:rsidR="00BD67FF" w:rsidRDefault="00BD67FF" w:rsidP="00657FFC">
      <w:pPr>
        <w:pStyle w:val="GvdeMetni"/>
        <w:spacing w:line="360" w:lineRule="auto"/>
        <w:ind w:left="438"/>
      </w:pPr>
    </w:p>
    <w:p w:rsidR="00BD67FF" w:rsidRPr="00A6786F" w:rsidRDefault="00BD67FF" w:rsidP="00657FFC">
      <w:pPr>
        <w:pStyle w:val="GvdeMetni"/>
        <w:spacing w:line="360" w:lineRule="auto"/>
        <w:ind w:left="438"/>
        <w:rPr>
          <w:lang w:val="en-US"/>
        </w:rPr>
      </w:pPr>
    </w:p>
    <w:p w:rsidR="00657FFC" w:rsidRPr="00B238B9" w:rsidRDefault="00657FFC" w:rsidP="00657FFC">
      <w:pPr>
        <w:spacing w:before="161"/>
        <w:ind w:left="438"/>
        <w:rPr>
          <w:bCs/>
          <w:color w:val="C00000"/>
          <w:sz w:val="24"/>
          <w:lang w:val="en-US"/>
        </w:rPr>
      </w:pPr>
      <w:r w:rsidRPr="00B238B9">
        <w:rPr>
          <w:bCs/>
          <w:color w:val="C00000"/>
          <w:sz w:val="24"/>
          <w:lang w:val="en-US"/>
        </w:rPr>
        <w:lastRenderedPageBreak/>
        <w:t>After Mobility</w:t>
      </w:r>
    </w:p>
    <w:p w:rsidR="00657FFC" w:rsidRPr="00A6786F" w:rsidRDefault="00657FFC" w:rsidP="00657FFC">
      <w:pPr>
        <w:pStyle w:val="GvdeMetni"/>
        <w:spacing w:before="1"/>
        <w:rPr>
          <w:b/>
          <w:sz w:val="26"/>
          <w:lang w:val="en-US"/>
        </w:rPr>
      </w:pPr>
    </w:p>
    <w:p w:rsidR="00657FFC" w:rsidRPr="00B238B9" w:rsidRDefault="00657FFC" w:rsidP="00657FFC">
      <w:pPr>
        <w:pStyle w:val="GvdeMetni"/>
        <w:spacing w:line="360" w:lineRule="auto"/>
        <w:ind w:left="438" w:right="114"/>
        <w:jc w:val="both"/>
        <w:rPr>
          <w:color w:val="244061" w:themeColor="accent1" w:themeShade="80"/>
          <w:lang w:val="en-US"/>
        </w:rPr>
      </w:pPr>
      <w:r w:rsidRPr="00B238B9">
        <w:rPr>
          <w:color w:val="244061" w:themeColor="accent1" w:themeShade="80"/>
          <w:lang w:val="en-US"/>
        </w:rPr>
        <w:t>At the end of your mobility period at GAUN, please do not forget to submit/receive the following documents from/to GAUN International Relations Office:</w:t>
      </w:r>
    </w:p>
    <w:p w:rsidR="00657FFC" w:rsidRPr="00B238B9" w:rsidRDefault="00657FFC" w:rsidP="00A8080D">
      <w:pPr>
        <w:pStyle w:val="ListeParagraf"/>
        <w:numPr>
          <w:ilvl w:val="1"/>
          <w:numId w:val="3"/>
        </w:numPr>
        <w:tabs>
          <w:tab w:val="left" w:pos="1159"/>
        </w:tabs>
        <w:spacing w:before="163" w:line="362" w:lineRule="auto"/>
        <w:ind w:right="115"/>
        <w:jc w:val="both"/>
        <w:rPr>
          <w:rFonts w:ascii="Symbol"/>
          <w:color w:val="244061" w:themeColor="accent1" w:themeShade="80"/>
          <w:sz w:val="20"/>
          <w:lang w:val="en-US"/>
        </w:rPr>
      </w:pPr>
      <w:r w:rsidRPr="00B238B9">
        <w:rPr>
          <w:b/>
          <w:color w:val="244061" w:themeColor="accent1" w:themeShade="80"/>
          <w:sz w:val="24"/>
          <w:lang w:val="en-US"/>
        </w:rPr>
        <w:t xml:space="preserve">After the Mobility Section of </w:t>
      </w:r>
      <w:r w:rsidRPr="00B238B9">
        <w:rPr>
          <w:b/>
          <w:color w:val="244061" w:themeColor="accent1" w:themeShade="80"/>
          <w:spacing w:val="-3"/>
          <w:sz w:val="24"/>
          <w:lang w:val="en-US"/>
        </w:rPr>
        <w:t xml:space="preserve">Learning Agreement: </w:t>
      </w:r>
      <w:r w:rsidRPr="00B238B9">
        <w:rPr>
          <w:color w:val="244061" w:themeColor="accent1" w:themeShade="80"/>
          <w:sz w:val="24"/>
          <w:lang w:val="en-US"/>
        </w:rPr>
        <w:t xml:space="preserve">It should not be forgotten to complete this section before your departure from </w:t>
      </w:r>
      <w:r w:rsidR="004E026F">
        <w:rPr>
          <w:color w:val="244061" w:themeColor="accent1" w:themeShade="80"/>
          <w:lang w:val="en-US"/>
        </w:rPr>
        <w:t>receiving</w:t>
      </w:r>
      <w:r w:rsidRPr="00B238B9">
        <w:rPr>
          <w:color w:val="244061" w:themeColor="accent1" w:themeShade="80"/>
          <w:lang w:val="en-US"/>
        </w:rPr>
        <w:t xml:space="preserve"> institution</w:t>
      </w:r>
      <w:r w:rsidRPr="00B238B9">
        <w:rPr>
          <w:color w:val="244061" w:themeColor="accent1" w:themeShade="80"/>
          <w:sz w:val="24"/>
          <w:lang w:val="en-US"/>
        </w:rPr>
        <w:t>. The coordinators should sign the</w:t>
      </w:r>
      <w:r w:rsidRPr="00B238B9">
        <w:rPr>
          <w:color w:val="244061" w:themeColor="accent1" w:themeShade="80"/>
          <w:spacing w:val="-1"/>
          <w:sz w:val="24"/>
          <w:lang w:val="en-US"/>
        </w:rPr>
        <w:t xml:space="preserve"> </w:t>
      </w:r>
      <w:r w:rsidRPr="00B238B9">
        <w:rPr>
          <w:color w:val="244061" w:themeColor="accent1" w:themeShade="80"/>
          <w:sz w:val="24"/>
          <w:lang w:val="en-US"/>
        </w:rPr>
        <w:t>document.</w:t>
      </w:r>
    </w:p>
    <w:p w:rsidR="00A8080D" w:rsidRPr="00A8080D" w:rsidRDefault="00657FFC" w:rsidP="00A8080D">
      <w:pPr>
        <w:pStyle w:val="ListeParagraf"/>
        <w:numPr>
          <w:ilvl w:val="0"/>
          <w:numId w:val="5"/>
        </w:numPr>
        <w:tabs>
          <w:tab w:val="left" w:pos="1159"/>
        </w:tabs>
        <w:spacing w:before="155" w:line="480" w:lineRule="auto"/>
        <w:ind w:right="119"/>
        <w:jc w:val="both"/>
        <w:rPr>
          <w:color w:val="244061" w:themeColor="accent1" w:themeShade="80"/>
          <w:sz w:val="24"/>
          <w:szCs w:val="24"/>
        </w:rPr>
      </w:pPr>
      <w:r w:rsidRPr="00A8080D">
        <w:rPr>
          <w:b/>
          <w:color w:val="244061" w:themeColor="accent1" w:themeShade="80"/>
          <w:spacing w:val="-3"/>
          <w:sz w:val="24"/>
          <w:szCs w:val="24"/>
          <w:lang w:val="en-US"/>
        </w:rPr>
        <w:t xml:space="preserve">Transcript </w:t>
      </w:r>
      <w:r w:rsidRPr="00A8080D">
        <w:rPr>
          <w:b/>
          <w:color w:val="244061" w:themeColor="accent1" w:themeShade="80"/>
          <w:sz w:val="24"/>
          <w:szCs w:val="24"/>
          <w:lang w:val="en-US"/>
        </w:rPr>
        <w:t xml:space="preserve">of </w:t>
      </w:r>
      <w:r w:rsidRPr="00A8080D">
        <w:rPr>
          <w:b/>
          <w:color w:val="244061" w:themeColor="accent1" w:themeShade="80"/>
          <w:spacing w:val="-3"/>
          <w:sz w:val="24"/>
          <w:szCs w:val="24"/>
          <w:lang w:val="en-US"/>
        </w:rPr>
        <w:t xml:space="preserve">Records: </w:t>
      </w:r>
      <w:r w:rsidRPr="00A8080D">
        <w:rPr>
          <w:color w:val="244061" w:themeColor="accent1" w:themeShade="80"/>
          <w:sz w:val="24"/>
          <w:szCs w:val="24"/>
          <w:lang w:val="en-US"/>
        </w:rPr>
        <w:t xml:space="preserve">This document will be sent to you and to the International Office at your </w:t>
      </w:r>
      <w:r w:rsidR="00E93CA5">
        <w:rPr>
          <w:color w:val="244061" w:themeColor="accent1" w:themeShade="80"/>
          <w:sz w:val="24"/>
          <w:szCs w:val="24"/>
          <w:lang w:val="en-US"/>
        </w:rPr>
        <w:t>sending</w:t>
      </w:r>
      <w:r w:rsidRPr="00A8080D">
        <w:rPr>
          <w:color w:val="244061" w:themeColor="accent1" w:themeShade="80"/>
          <w:sz w:val="24"/>
          <w:szCs w:val="24"/>
          <w:lang w:val="en-US"/>
        </w:rPr>
        <w:t xml:space="preserve"> university after your departure. </w:t>
      </w:r>
    </w:p>
    <w:p w:rsidR="00657FFC" w:rsidRPr="00740F48" w:rsidRDefault="00657FFC" w:rsidP="00A8080D">
      <w:pPr>
        <w:pStyle w:val="ListeParagraf"/>
        <w:numPr>
          <w:ilvl w:val="0"/>
          <w:numId w:val="5"/>
        </w:numPr>
        <w:tabs>
          <w:tab w:val="left" w:pos="1159"/>
        </w:tabs>
        <w:spacing w:before="155" w:line="480" w:lineRule="auto"/>
        <w:ind w:right="119"/>
        <w:jc w:val="both"/>
        <w:rPr>
          <w:color w:val="244061" w:themeColor="accent1" w:themeShade="80"/>
          <w:sz w:val="24"/>
          <w:szCs w:val="24"/>
          <w:lang w:val="en-US"/>
        </w:rPr>
      </w:pPr>
      <w:r w:rsidRPr="00740F48">
        <w:rPr>
          <w:b/>
          <w:bCs/>
          <w:color w:val="244061" w:themeColor="accent1" w:themeShade="80"/>
          <w:sz w:val="24"/>
          <w:szCs w:val="24"/>
          <w:lang w:val="en-US"/>
        </w:rPr>
        <w:t>Certificate of Attendance:</w:t>
      </w:r>
      <w:r w:rsidRPr="00740F48">
        <w:rPr>
          <w:color w:val="244061" w:themeColor="accent1" w:themeShade="80"/>
          <w:sz w:val="24"/>
          <w:szCs w:val="24"/>
          <w:lang w:val="en-US"/>
        </w:rPr>
        <w:t xml:space="preserve"> In addition to Duration Sheet, you will also receive an </w:t>
      </w:r>
      <w:r w:rsidR="00A8080D" w:rsidRPr="00740F48">
        <w:rPr>
          <w:color w:val="244061" w:themeColor="accent1" w:themeShade="80"/>
          <w:sz w:val="24"/>
          <w:szCs w:val="24"/>
          <w:lang w:val="en-US"/>
        </w:rPr>
        <w:t>atte</w:t>
      </w:r>
      <w:r w:rsidRPr="00740F48">
        <w:rPr>
          <w:color w:val="244061" w:themeColor="accent1" w:themeShade="80"/>
          <w:sz w:val="24"/>
          <w:szCs w:val="24"/>
          <w:lang w:val="en-US"/>
        </w:rPr>
        <w:t>ndance certificate.</w:t>
      </w:r>
      <w:r w:rsidR="00A8080D" w:rsidRPr="00740F48">
        <w:rPr>
          <w:color w:val="244061" w:themeColor="accent1" w:themeShade="80"/>
          <w:sz w:val="24"/>
          <w:szCs w:val="24"/>
          <w:lang w:val="en-US"/>
        </w:rPr>
        <w:t xml:space="preserve"> “Confirmation of Departure” section will be filled and signed.</w:t>
      </w:r>
    </w:p>
    <w:p w:rsidR="00657FFC" w:rsidRPr="00A8080D" w:rsidRDefault="00657FFC" w:rsidP="00A8080D">
      <w:pPr>
        <w:pStyle w:val="ListeParagraf"/>
        <w:numPr>
          <w:ilvl w:val="1"/>
          <w:numId w:val="3"/>
        </w:numPr>
        <w:tabs>
          <w:tab w:val="left" w:pos="1159"/>
        </w:tabs>
        <w:spacing w:line="480" w:lineRule="auto"/>
        <w:ind w:right="119"/>
        <w:jc w:val="both"/>
        <w:rPr>
          <w:rFonts w:ascii="Symbol"/>
          <w:color w:val="244061" w:themeColor="accent1" w:themeShade="80"/>
          <w:sz w:val="24"/>
          <w:szCs w:val="24"/>
          <w:lang w:val="en-US"/>
        </w:rPr>
      </w:pPr>
      <w:r w:rsidRPr="00A8080D">
        <w:rPr>
          <w:b/>
          <w:color w:val="244061" w:themeColor="accent1" w:themeShade="80"/>
          <w:sz w:val="24"/>
          <w:szCs w:val="24"/>
          <w:lang w:val="en-US"/>
        </w:rPr>
        <w:t xml:space="preserve">A copy of passport: </w:t>
      </w:r>
      <w:r w:rsidRPr="00A8080D">
        <w:rPr>
          <w:bCs/>
          <w:color w:val="244061" w:themeColor="accent1" w:themeShade="80"/>
          <w:sz w:val="24"/>
          <w:szCs w:val="24"/>
          <w:lang w:val="en-US"/>
        </w:rPr>
        <w:t>including exit and enter days</w:t>
      </w:r>
    </w:p>
    <w:p w:rsidR="00657FFC" w:rsidRPr="00A8080D" w:rsidRDefault="00657FFC" w:rsidP="00A8080D">
      <w:pPr>
        <w:pStyle w:val="ListeParagraf"/>
        <w:numPr>
          <w:ilvl w:val="1"/>
          <w:numId w:val="3"/>
        </w:numPr>
        <w:tabs>
          <w:tab w:val="left" w:pos="1159"/>
        </w:tabs>
        <w:spacing w:line="480" w:lineRule="auto"/>
        <w:ind w:right="119"/>
        <w:jc w:val="both"/>
        <w:rPr>
          <w:rFonts w:ascii="Symbol"/>
          <w:color w:val="244061" w:themeColor="accent1" w:themeShade="80"/>
          <w:sz w:val="24"/>
          <w:szCs w:val="24"/>
          <w:lang w:val="en-US"/>
        </w:rPr>
      </w:pPr>
      <w:r w:rsidRPr="00A8080D">
        <w:rPr>
          <w:b/>
          <w:color w:val="244061" w:themeColor="accent1" w:themeShade="80"/>
          <w:sz w:val="24"/>
          <w:szCs w:val="24"/>
          <w:lang w:val="en-US"/>
        </w:rPr>
        <w:t>To complete the survey on Mobility Tool</w:t>
      </w:r>
    </w:p>
    <w:p w:rsidR="00657FFC" w:rsidRPr="00A8080D" w:rsidRDefault="00657FFC" w:rsidP="00A8080D">
      <w:pPr>
        <w:pStyle w:val="ListeParagraf"/>
        <w:numPr>
          <w:ilvl w:val="1"/>
          <w:numId w:val="3"/>
        </w:numPr>
        <w:tabs>
          <w:tab w:val="left" w:pos="1159"/>
        </w:tabs>
        <w:spacing w:line="480" w:lineRule="auto"/>
        <w:ind w:right="119"/>
        <w:jc w:val="both"/>
        <w:rPr>
          <w:rFonts w:ascii="Symbol"/>
          <w:color w:val="244061" w:themeColor="accent1" w:themeShade="80"/>
          <w:sz w:val="24"/>
          <w:szCs w:val="24"/>
          <w:lang w:val="en-US"/>
        </w:rPr>
      </w:pPr>
      <w:r w:rsidRPr="00A8080D">
        <w:rPr>
          <w:b/>
          <w:color w:val="244061" w:themeColor="accent1" w:themeShade="80"/>
          <w:sz w:val="24"/>
          <w:szCs w:val="24"/>
          <w:lang w:val="en-US"/>
        </w:rPr>
        <w:t>Proof of recognition</w:t>
      </w:r>
    </w:p>
    <w:p w:rsidR="00657FFC" w:rsidRPr="00B238B9" w:rsidRDefault="00657FFC" w:rsidP="00657FFC">
      <w:pPr>
        <w:pStyle w:val="ListeParagraf"/>
        <w:tabs>
          <w:tab w:val="left" w:pos="1159"/>
        </w:tabs>
        <w:spacing w:line="362" w:lineRule="auto"/>
        <w:ind w:right="119" w:firstLine="0"/>
        <w:jc w:val="both"/>
        <w:rPr>
          <w:rFonts w:ascii="Symbol"/>
          <w:color w:val="244061" w:themeColor="accent1" w:themeShade="80"/>
          <w:sz w:val="20"/>
          <w:lang w:val="en-US"/>
        </w:rPr>
      </w:pPr>
    </w:p>
    <w:p w:rsidR="00657FFC" w:rsidRPr="00F8281B" w:rsidRDefault="00657FFC" w:rsidP="00657FFC">
      <w:pPr>
        <w:pStyle w:val="Heading1"/>
        <w:numPr>
          <w:ilvl w:val="0"/>
          <w:numId w:val="3"/>
        </w:numPr>
        <w:tabs>
          <w:tab w:val="left" w:pos="675"/>
        </w:tabs>
        <w:rPr>
          <w:color w:val="C0504D" w:themeColor="accent2"/>
          <w:lang w:val="en-US"/>
        </w:rPr>
      </w:pPr>
      <w:bookmarkStart w:id="4" w:name="_TOC_250001"/>
      <w:r w:rsidRPr="00F8281B">
        <w:rPr>
          <w:color w:val="C0504D" w:themeColor="accent2"/>
          <w:lang w:val="en-US"/>
        </w:rPr>
        <w:t xml:space="preserve">HOW </w:t>
      </w:r>
      <w:r w:rsidRPr="00F8281B">
        <w:rPr>
          <w:color w:val="C0504D" w:themeColor="accent2"/>
          <w:spacing w:val="-3"/>
          <w:lang w:val="en-US"/>
        </w:rPr>
        <w:t>TO APPLY-</w:t>
      </w:r>
      <w:r w:rsidRPr="00F8281B">
        <w:rPr>
          <w:color w:val="C0504D" w:themeColor="accent2"/>
          <w:spacing w:val="-15"/>
          <w:lang w:val="en-US"/>
        </w:rPr>
        <w:t xml:space="preserve"> </w:t>
      </w:r>
      <w:bookmarkEnd w:id="4"/>
      <w:r w:rsidRPr="00F8281B">
        <w:rPr>
          <w:color w:val="C0504D" w:themeColor="accent2"/>
          <w:spacing w:val="-3"/>
          <w:lang w:val="en-US"/>
        </w:rPr>
        <w:t>STAFF</w:t>
      </w:r>
    </w:p>
    <w:p w:rsidR="00657FFC" w:rsidRPr="00A6786F" w:rsidRDefault="00657FFC" w:rsidP="00657FFC">
      <w:pPr>
        <w:pStyle w:val="GvdeMetni"/>
        <w:spacing w:before="1"/>
        <w:rPr>
          <w:b/>
          <w:sz w:val="26"/>
          <w:lang w:val="en-US"/>
        </w:rPr>
      </w:pPr>
    </w:p>
    <w:p w:rsidR="00657FFC" w:rsidRPr="000C482E" w:rsidRDefault="00657FFC" w:rsidP="00657FFC">
      <w:pPr>
        <w:pStyle w:val="GvdeMetni"/>
        <w:spacing w:line="360" w:lineRule="auto"/>
        <w:ind w:left="438" w:right="113"/>
        <w:jc w:val="both"/>
        <w:rPr>
          <w:color w:val="244061" w:themeColor="accent1" w:themeShade="80"/>
          <w:lang w:val="en-US"/>
        </w:rPr>
      </w:pPr>
      <w:r w:rsidRPr="000C482E">
        <w:rPr>
          <w:color w:val="244061" w:themeColor="accent1" w:themeShade="80"/>
          <w:lang w:val="en-US"/>
        </w:rPr>
        <w:t>Within the framework of ERASMUS+ International Credit Mobility (KA107), all staff employed in partner higher education institutions can participate in Erasmus+ Staff Mobility Programme. This mobility includes teaching and training activities.</w:t>
      </w:r>
    </w:p>
    <w:p w:rsidR="00657FFC" w:rsidRPr="000C482E" w:rsidRDefault="00657FFC" w:rsidP="00657FFC">
      <w:pPr>
        <w:pStyle w:val="GvdeMetni"/>
        <w:spacing w:line="360" w:lineRule="auto"/>
        <w:ind w:left="438" w:right="114"/>
        <w:jc w:val="both"/>
        <w:rPr>
          <w:color w:val="244061" w:themeColor="accent1" w:themeShade="80"/>
          <w:lang w:val="en-US"/>
        </w:rPr>
      </w:pPr>
      <w:r w:rsidRPr="000C482E">
        <w:rPr>
          <w:b/>
          <w:bCs/>
          <w:color w:val="244061" w:themeColor="accent1" w:themeShade="80"/>
          <w:lang w:val="en-US"/>
        </w:rPr>
        <w:t>Teaching activities</w:t>
      </w:r>
      <w:r w:rsidRPr="000C482E">
        <w:rPr>
          <w:color w:val="244061" w:themeColor="accent1" w:themeShade="80"/>
          <w:lang w:val="en-US"/>
        </w:rPr>
        <w:t xml:space="preserve"> of an exchange staff </w:t>
      </w:r>
      <w:r w:rsidRPr="000C482E">
        <w:rPr>
          <w:b/>
          <w:bCs/>
          <w:color w:val="244061" w:themeColor="accent1" w:themeShade="80"/>
          <w:lang w:val="en-US"/>
        </w:rPr>
        <w:t>cannot</w:t>
      </w:r>
      <w:r w:rsidRPr="000C482E">
        <w:rPr>
          <w:color w:val="244061" w:themeColor="accent1" w:themeShade="80"/>
          <w:lang w:val="en-US"/>
        </w:rPr>
        <w:t xml:space="preserve"> be less than total eight hours during the mobility. Academic activities like seminars, panels or conferences are not evaluated in this context. Academic staff mobility which does not include lectures cannot be regarded as mobilities. Within the </w:t>
      </w:r>
      <w:r w:rsidRPr="000C482E">
        <w:rPr>
          <w:b/>
          <w:bCs/>
          <w:color w:val="244061" w:themeColor="accent1" w:themeShade="80"/>
          <w:lang w:val="en-US"/>
        </w:rPr>
        <w:t>training activity</w:t>
      </w:r>
      <w:r w:rsidRPr="000C482E">
        <w:rPr>
          <w:color w:val="244061" w:themeColor="accent1" w:themeShade="80"/>
          <w:lang w:val="en-US"/>
        </w:rPr>
        <w:t xml:space="preserve">, there is no certain hours mentioned in the Guide Books; however, it is better to determine the training activities before and state them in the Training Programme. </w:t>
      </w:r>
      <w:r>
        <w:rPr>
          <w:color w:val="244061" w:themeColor="accent1" w:themeShade="80"/>
          <w:lang w:val="en-US"/>
        </w:rPr>
        <w:t>Teaching or training activity</w:t>
      </w:r>
      <w:r w:rsidRPr="000C482E">
        <w:rPr>
          <w:color w:val="244061" w:themeColor="accent1" w:themeShade="80"/>
          <w:lang w:val="en-US"/>
        </w:rPr>
        <w:t xml:space="preserve"> </w:t>
      </w:r>
      <w:r>
        <w:rPr>
          <w:color w:val="244061" w:themeColor="accent1" w:themeShade="80"/>
          <w:lang w:val="en-US"/>
        </w:rPr>
        <w:t>must be completed</w:t>
      </w:r>
      <w:r w:rsidRPr="000C482E">
        <w:rPr>
          <w:color w:val="244061" w:themeColor="accent1" w:themeShade="80"/>
          <w:lang w:val="en-US"/>
        </w:rPr>
        <w:t xml:space="preserve"> </w:t>
      </w:r>
      <w:r>
        <w:rPr>
          <w:color w:val="244061" w:themeColor="accent1" w:themeShade="80"/>
          <w:lang w:val="en-US"/>
        </w:rPr>
        <w:t>within</w:t>
      </w:r>
      <w:r w:rsidRPr="000C482E">
        <w:rPr>
          <w:color w:val="244061" w:themeColor="accent1" w:themeShade="80"/>
          <w:lang w:val="en-US"/>
        </w:rPr>
        <w:t xml:space="preserve"> 5 days</w:t>
      </w:r>
      <w:r>
        <w:rPr>
          <w:color w:val="244061" w:themeColor="accent1" w:themeShade="80"/>
          <w:lang w:val="en-US"/>
        </w:rPr>
        <w:t xml:space="preserve"> (7 days including travel days)</w:t>
      </w:r>
      <w:r w:rsidRPr="000C482E">
        <w:rPr>
          <w:color w:val="244061" w:themeColor="accent1" w:themeShade="80"/>
          <w:lang w:val="en-US"/>
        </w:rPr>
        <w:t xml:space="preserve"> </w:t>
      </w:r>
      <w:r>
        <w:rPr>
          <w:color w:val="244061" w:themeColor="accent1" w:themeShade="80"/>
          <w:lang w:val="en-US"/>
        </w:rPr>
        <w:t xml:space="preserve">otherwise </w:t>
      </w:r>
      <w:r w:rsidRPr="000C482E">
        <w:rPr>
          <w:color w:val="244061" w:themeColor="accent1" w:themeShade="80"/>
          <w:lang w:val="en-US"/>
        </w:rPr>
        <w:t>the mobility will be regarded</w:t>
      </w:r>
      <w:r w:rsidRPr="000C482E">
        <w:rPr>
          <w:color w:val="244061" w:themeColor="accent1" w:themeShade="80"/>
          <w:spacing w:val="-17"/>
          <w:lang w:val="en-US"/>
        </w:rPr>
        <w:t xml:space="preserve"> </w:t>
      </w:r>
      <w:r w:rsidRPr="000C482E">
        <w:rPr>
          <w:color w:val="244061" w:themeColor="accent1" w:themeShade="80"/>
          <w:lang w:val="en-US"/>
        </w:rPr>
        <w:t>invalid.</w:t>
      </w:r>
    </w:p>
    <w:p w:rsidR="00657FFC" w:rsidRPr="00A6786F" w:rsidRDefault="00657FFC" w:rsidP="00657FFC">
      <w:pPr>
        <w:spacing w:line="360" w:lineRule="auto"/>
        <w:jc w:val="both"/>
        <w:rPr>
          <w:lang w:val="en-US"/>
        </w:rPr>
        <w:sectPr w:rsidR="00657FFC" w:rsidRPr="00A6786F">
          <w:pgSz w:w="11910" w:h="16840"/>
          <w:pgMar w:top="134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657FFC" w:rsidRPr="006D7F4B" w:rsidRDefault="00501A77" w:rsidP="00501A77">
      <w:pPr>
        <w:pStyle w:val="Heading1"/>
        <w:rPr>
          <w:b w:val="0"/>
          <w:bCs w:val="0"/>
          <w:color w:val="C00000"/>
          <w:lang w:val="en-US"/>
        </w:rPr>
      </w:pPr>
      <w:r w:rsidRPr="006D7F4B">
        <w:rPr>
          <w:b w:val="0"/>
          <w:bCs w:val="0"/>
          <w:color w:val="C00000"/>
          <w:lang w:val="en-US"/>
        </w:rPr>
        <w:lastRenderedPageBreak/>
        <w:t>Application Documents for</w:t>
      </w:r>
      <w:r w:rsidR="00A63901" w:rsidRPr="006D7F4B">
        <w:rPr>
          <w:b w:val="0"/>
          <w:bCs w:val="0"/>
          <w:color w:val="C00000"/>
          <w:lang w:val="en-US"/>
        </w:rPr>
        <w:t xml:space="preserve"> Staff</w:t>
      </w:r>
    </w:p>
    <w:p w:rsidR="00657FFC" w:rsidRPr="00A6786F" w:rsidRDefault="00657FFC" w:rsidP="00657FFC">
      <w:pPr>
        <w:pStyle w:val="GvdeMetni"/>
        <w:spacing w:before="3"/>
        <w:rPr>
          <w:b/>
          <w:sz w:val="18"/>
          <w:lang w:val="en-US"/>
        </w:rPr>
      </w:pPr>
    </w:p>
    <w:p w:rsidR="00657FFC" w:rsidRDefault="00972128" w:rsidP="00CC3EB7">
      <w:pPr>
        <w:pStyle w:val="ListeParagraf"/>
        <w:numPr>
          <w:ilvl w:val="0"/>
          <w:numId w:val="1"/>
        </w:numPr>
        <w:tabs>
          <w:tab w:val="left" w:pos="1158"/>
          <w:tab w:val="left" w:pos="1159"/>
        </w:tabs>
        <w:spacing w:before="90" w:line="480" w:lineRule="auto"/>
        <w:rPr>
          <w:color w:val="244061" w:themeColor="accent1" w:themeShade="80"/>
          <w:sz w:val="24"/>
          <w:lang w:val="en-US"/>
        </w:rPr>
      </w:pPr>
      <w:r>
        <w:rPr>
          <w:color w:val="244061" w:themeColor="accent1" w:themeShade="80"/>
          <w:sz w:val="24"/>
          <w:lang w:val="en-US"/>
        </w:rPr>
        <w:t>Teaching or Training A</w:t>
      </w:r>
      <w:r w:rsidR="00501A77">
        <w:rPr>
          <w:color w:val="244061" w:themeColor="accent1" w:themeShade="80"/>
          <w:sz w:val="24"/>
          <w:lang w:val="en-US"/>
        </w:rPr>
        <w:t xml:space="preserve">greement </w:t>
      </w:r>
      <w:r>
        <w:rPr>
          <w:color w:val="244061" w:themeColor="accent1" w:themeShade="80"/>
          <w:sz w:val="24"/>
          <w:lang w:val="en-US"/>
        </w:rPr>
        <w:t xml:space="preserve">(TA) </w:t>
      </w:r>
      <w:r w:rsidR="00501A77">
        <w:rPr>
          <w:color w:val="244061" w:themeColor="accent1" w:themeShade="80"/>
          <w:sz w:val="24"/>
          <w:lang w:val="en-US"/>
        </w:rPr>
        <w:t>form for Staff</w:t>
      </w:r>
    </w:p>
    <w:p w:rsidR="004826D2" w:rsidRPr="00CC3EB7" w:rsidRDefault="00972128" w:rsidP="00CC3EB7">
      <w:pPr>
        <w:pStyle w:val="ListeParagraf"/>
        <w:tabs>
          <w:tab w:val="left" w:pos="1158"/>
          <w:tab w:val="left" w:pos="1159"/>
        </w:tabs>
        <w:spacing w:before="90" w:line="480" w:lineRule="auto"/>
        <w:ind w:firstLine="0"/>
        <w:rPr>
          <w:color w:val="244061" w:themeColor="accent1" w:themeShade="80"/>
          <w:sz w:val="24"/>
          <w:u w:val="single"/>
          <w:lang w:val="en-US"/>
        </w:rPr>
      </w:pPr>
      <w:r w:rsidRPr="00CC3EB7">
        <w:rPr>
          <w:color w:val="244061" w:themeColor="accent1" w:themeShade="80"/>
          <w:sz w:val="24"/>
          <w:u w:val="single"/>
          <w:lang w:val="en-US"/>
        </w:rPr>
        <w:t xml:space="preserve">TA must be designed for at least 8 hours </w:t>
      </w:r>
      <w:r w:rsidR="00CC3EB7" w:rsidRPr="00CC3EB7">
        <w:rPr>
          <w:color w:val="244061" w:themeColor="accent1" w:themeShade="80"/>
          <w:sz w:val="24"/>
          <w:u w:val="single"/>
          <w:lang w:val="en-US"/>
        </w:rPr>
        <w:t xml:space="preserve">during the mobility and must include 5 working days+2 travel days. In total 7 days. </w:t>
      </w:r>
    </w:p>
    <w:p w:rsidR="00501A77" w:rsidRPr="00E879B0" w:rsidRDefault="00501A77" w:rsidP="00501A77">
      <w:pPr>
        <w:pStyle w:val="ListeParagraf"/>
        <w:numPr>
          <w:ilvl w:val="0"/>
          <w:numId w:val="1"/>
        </w:numPr>
        <w:tabs>
          <w:tab w:val="left" w:pos="1158"/>
          <w:tab w:val="left" w:pos="1159"/>
        </w:tabs>
        <w:spacing w:before="90"/>
        <w:rPr>
          <w:color w:val="244061" w:themeColor="accent1" w:themeShade="80"/>
          <w:sz w:val="24"/>
          <w:lang w:val="en-US"/>
        </w:rPr>
      </w:pPr>
      <w:r w:rsidRPr="00E879B0">
        <w:rPr>
          <w:color w:val="244061" w:themeColor="accent1" w:themeShade="80"/>
          <w:sz w:val="24"/>
          <w:lang w:val="en-US"/>
        </w:rPr>
        <w:t>Staff Application</w:t>
      </w:r>
      <w:r w:rsidRPr="00E879B0">
        <w:rPr>
          <w:color w:val="244061" w:themeColor="accent1" w:themeShade="80"/>
          <w:spacing w:val="-6"/>
          <w:sz w:val="24"/>
          <w:lang w:val="en-US"/>
        </w:rPr>
        <w:t xml:space="preserve"> </w:t>
      </w:r>
      <w:r w:rsidRPr="00E879B0">
        <w:rPr>
          <w:color w:val="244061" w:themeColor="accent1" w:themeShade="80"/>
          <w:sz w:val="24"/>
          <w:lang w:val="en-US"/>
        </w:rPr>
        <w:t>Form</w:t>
      </w:r>
    </w:p>
    <w:p w:rsidR="00657FFC" w:rsidRPr="00E879B0" w:rsidRDefault="00657FFC" w:rsidP="00657FFC">
      <w:pPr>
        <w:pStyle w:val="GvdeMetni"/>
        <w:spacing w:before="1"/>
        <w:rPr>
          <w:color w:val="244061" w:themeColor="accent1" w:themeShade="80"/>
          <w:sz w:val="26"/>
          <w:lang w:val="en-US"/>
        </w:rPr>
      </w:pPr>
    </w:p>
    <w:p w:rsidR="00657FFC" w:rsidRPr="00E879B0" w:rsidRDefault="00657FFC" w:rsidP="00657FFC">
      <w:pPr>
        <w:pStyle w:val="ListeParagraf"/>
        <w:numPr>
          <w:ilvl w:val="0"/>
          <w:numId w:val="1"/>
        </w:numPr>
        <w:tabs>
          <w:tab w:val="left" w:pos="1158"/>
          <w:tab w:val="left" w:pos="1159"/>
        </w:tabs>
        <w:rPr>
          <w:color w:val="244061" w:themeColor="accent1" w:themeShade="80"/>
          <w:sz w:val="24"/>
          <w:lang w:val="en-US"/>
        </w:rPr>
      </w:pPr>
      <w:r w:rsidRPr="00E879B0">
        <w:rPr>
          <w:color w:val="244061" w:themeColor="accent1" w:themeShade="80"/>
          <w:sz w:val="24"/>
          <w:lang w:val="en-US"/>
        </w:rPr>
        <w:t>Curriculum vitae</w:t>
      </w:r>
      <w:r w:rsidRPr="00E879B0">
        <w:rPr>
          <w:color w:val="244061" w:themeColor="accent1" w:themeShade="80"/>
          <w:spacing w:val="-3"/>
          <w:sz w:val="24"/>
          <w:lang w:val="en-US"/>
        </w:rPr>
        <w:t xml:space="preserve"> </w:t>
      </w:r>
      <w:r w:rsidRPr="00E879B0">
        <w:rPr>
          <w:color w:val="244061" w:themeColor="accent1" w:themeShade="80"/>
          <w:sz w:val="24"/>
          <w:lang w:val="en-US"/>
        </w:rPr>
        <w:t>(CV)</w:t>
      </w:r>
    </w:p>
    <w:p w:rsidR="00657FFC" w:rsidRPr="00E879B0" w:rsidRDefault="00657FFC" w:rsidP="00657FFC">
      <w:pPr>
        <w:pStyle w:val="GvdeMetni"/>
        <w:spacing w:before="10"/>
        <w:rPr>
          <w:color w:val="244061" w:themeColor="accent1" w:themeShade="80"/>
          <w:sz w:val="25"/>
          <w:lang w:val="en-US"/>
        </w:rPr>
      </w:pPr>
    </w:p>
    <w:p w:rsidR="00657FFC" w:rsidRPr="00E879B0" w:rsidRDefault="00657FFC" w:rsidP="00657FFC">
      <w:pPr>
        <w:pStyle w:val="ListeParagraf"/>
        <w:numPr>
          <w:ilvl w:val="0"/>
          <w:numId w:val="1"/>
        </w:numPr>
        <w:tabs>
          <w:tab w:val="left" w:pos="1158"/>
          <w:tab w:val="left" w:pos="1159"/>
        </w:tabs>
        <w:spacing w:before="1"/>
        <w:rPr>
          <w:color w:val="244061" w:themeColor="accent1" w:themeShade="80"/>
          <w:sz w:val="26"/>
          <w:lang w:val="en-US"/>
        </w:rPr>
      </w:pPr>
      <w:r w:rsidRPr="00E879B0">
        <w:rPr>
          <w:color w:val="244061" w:themeColor="accent1" w:themeShade="80"/>
          <w:sz w:val="24"/>
          <w:lang w:val="en-US"/>
        </w:rPr>
        <w:t>Articles in the related</w:t>
      </w:r>
      <w:r w:rsidRPr="00E879B0">
        <w:rPr>
          <w:color w:val="244061" w:themeColor="accent1" w:themeShade="80"/>
          <w:spacing w:val="-2"/>
          <w:sz w:val="24"/>
          <w:lang w:val="en-US"/>
        </w:rPr>
        <w:t xml:space="preserve"> </w:t>
      </w:r>
      <w:r w:rsidRPr="00E879B0">
        <w:rPr>
          <w:color w:val="244061" w:themeColor="accent1" w:themeShade="80"/>
          <w:sz w:val="24"/>
          <w:lang w:val="en-US"/>
        </w:rPr>
        <w:t>area</w:t>
      </w:r>
    </w:p>
    <w:p w:rsidR="00657FFC" w:rsidRPr="00E879B0" w:rsidRDefault="00657FFC" w:rsidP="00657FFC">
      <w:pPr>
        <w:tabs>
          <w:tab w:val="left" w:pos="1158"/>
          <w:tab w:val="left" w:pos="1159"/>
        </w:tabs>
        <w:spacing w:before="1"/>
        <w:rPr>
          <w:color w:val="244061" w:themeColor="accent1" w:themeShade="80"/>
          <w:sz w:val="26"/>
          <w:lang w:val="en-US"/>
        </w:rPr>
      </w:pPr>
    </w:p>
    <w:p w:rsidR="00657FFC" w:rsidRPr="00E879B0" w:rsidRDefault="00657FFC" w:rsidP="00657FFC">
      <w:pPr>
        <w:pStyle w:val="ListeParagraf"/>
        <w:numPr>
          <w:ilvl w:val="0"/>
          <w:numId w:val="1"/>
        </w:numPr>
        <w:tabs>
          <w:tab w:val="left" w:pos="1158"/>
          <w:tab w:val="left" w:pos="1159"/>
        </w:tabs>
        <w:spacing w:before="1"/>
        <w:rPr>
          <w:color w:val="244061" w:themeColor="accent1" w:themeShade="80"/>
          <w:sz w:val="24"/>
          <w:lang w:val="en-US"/>
        </w:rPr>
      </w:pPr>
      <w:r w:rsidRPr="00E879B0">
        <w:rPr>
          <w:color w:val="244061" w:themeColor="accent1" w:themeShade="80"/>
          <w:sz w:val="24"/>
          <w:lang w:val="en-US"/>
        </w:rPr>
        <w:t>Academic Portfolio (including courses, seminars, work plan in the related</w:t>
      </w:r>
      <w:r w:rsidRPr="00E879B0">
        <w:rPr>
          <w:color w:val="244061" w:themeColor="accent1" w:themeShade="80"/>
          <w:spacing w:val="-12"/>
          <w:sz w:val="24"/>
          <w:lang w:val="en-US"/>
        </w:rPr>
        <w:t xml:space="preserve"> </w:t>
      </w:r>
      <w:r w:rsidRPr="00E879B0">
        <w:rPr>
          <w:color w:val="244061" w:themeColor="accent1" w:themeShade="80"/>
          <w:sz w:val="24"/>
          <w:lang w:val="en-US"/>
        </w:rPr>
        <w:t>area)</w:t>
      </w:r>
    </w:p>
    <w:p w:rsidR="00657FFC" w:rsidRPr="00E879B0" w:rsidRDefault="00657FFC" w:rsidP="00657FFC">
      <w:pPr>
        <w:pStyle w:val="GvdeMetni"/>
        <w:spacing w:before="10"/>
        <w:rPr>
          <w:color w:val="244061" w:themeColor="accent1" w:themeShade="80"/>
          <w:sz w:val="25"/>
          <w:lang w:val="en-US"/>
        </w:rPr>
      </w:pPr>
    </w:p>
    <w:p w:rsidR="00657FFC" w:rsidRPr="00E879B0" w:rsidRDefault="00657FFC" w:rsidP="00657FFC">
      <w:pPr>
        <w:pStyle w:val="ListeParagraf"/>
        <w:numPr>
          <w:ilvl w:val="0"/>
          <w:numId w:val="1"/>
        </w:numPr>
        <w:tabs>
          <w:tab w:val="left" w:pos="1158"/>
          <w:tab w:val="left" w:pos="1159"/>
        </w:tabs>
        <w:rPr>
          <w:color w:val="244061" w:themeColor="accent1" w:themeShade="80"/>
          <w:sz w:val="24"/>
          <w:lang w:val="en-US"/>
        </w:rPr>
      </w:pPr>
      <w:r w:rsidRPr="00E879B0">
        <w:rPr>
          <w:color w:val="244061" w:themeColor="accent1" w:themeShade="80"/>
          <w:sz w:val="24"/>
          <w:lang w:val="en-US"/>
        </w:rPr>
        <w:t>Document showing language level (if</w:t>
      </w:r>
      <w:r w:rsidRPr="00E879B0">
        <w:rPr>
          <w:color w:val="244061" w:themeColor="accent1" w:themeShade="80"/>
          <w:spacing w:val="-3"/>
          <w:sz w:val="24"/>
          <w:lang w:val="en-US"/>
        </w:rPr>
        <w:t xml:space="preserve"> </w:t>
      </w:r>
      <w:r w:rsidRPr="00E879B0">
        <w:rPr>
          <w:color w:val="244061" w:themeColor="accent1" w:themeShade="80"/>
          <w:sz w:val="24"/>
          <w:lang w:val="en-US"/>
        </w:rPr>
        <w:t>exists)</w:t>
      </w:r>
    </w:p>
    <w:p w:rsidR="00657FFC" w:rsidRPr="00E879B0" w:rsidRDefault="00657FFC" w:rsidP="00657FFC">
      <w:pPr>
        <w:pStyle w:val="GvdeMetni"/>
        <w:spacing w:before="1"/>
        <w:rPr>
          <w:color w:val="244061" w:themeColor="accent1" w:themeShade="80"/>
          <w:sz w:val="26"/>
          <w:lang w:val="en-US"/>
        </w:rPr>
      </w:pPr>
    </w:p>
    <w:p w:rsidR="00657FFC" w:rsidRDefault="00657FFC" w:rsidP="00657FFC">
      <w:pPr>
        <w:pStyle w:val="ListeParagraf"/>
        <w:numPr>
          <w:ilvl w:val="0"/>
          <w:numId w:val="1"/>
        </w:numPr>
        <w:tabs>
          <w:tab w:val="left" w:pos="1158"/>
          <w:tab w:val="left" w:pos="1159"/>
        </w:tabs>
        <w:rPr>
          <w:color w:val="244061" w:themeColor="accent1" w:themeShade="80"/>
          <w:sz w:val="24"/>
          <w:lang w:val="en-US"/>
        </w:rPr>
      </w:pPr>
      <w:r w:rsidRPr="00E879B0">
        <w:rPr>
          <w:color w:val="244061" w:themeColor="accent1" w:themeShade="80"/>
          <w:sz w:val="24"/>
          <w:lang w:val="en-US"/>
        </w:rPr>
        <w:t>Scanned form of Identity</w:t>
      </w:r>
      <w:r w:rsidRPr="00E879B0">
        <w:rPr>
          <w:color w:val="244061" w:themeColor="accent1" w:themeShade="80"/>
          <w:spacing w:val="1"/>
          <w:sz w:val="24"/>
          <w:lang w:val="en-US"/>
        </w:rPr>
        <w:t xml:space="preserve"> </w:t>
      </w:r>
      <w:r w:rsidRPr="00E879B0">
        <w:rPr>
          <w:color w:val="244061" w:themeColor="accent1" w:themeShade="80"/>
          <w:sz w:val="24"/>
          <w:lang w:val="en-US"/>
        </w:rPr>
        <w:t>Card</w:t>
      </w:r>
    </w:p>
    <w:p w:rsidR="00716769" w:rsidRPr="00716769" w:rsidRDefault="00716769" w:rsidP="00716769">
      <w:pPr>
        <w:pStyle w:val="ListeParagraf"/>
        <w:rPr>
          <w:color w:val="244061" w:themeColor="accent1" w:themeShade="80"/>
          <w:sz w:val="24"/>
          <w:lang w:val="en-US"/>
        </w:rPr>
      </w:pPr>
    </w:p>
    <w:p w:rsidR="00887DBF" w:rsidRPr="00A6786F" w:rsidRDefault="00887DBF" w:rsidP="00657FFC">
      <w:pPr>
        <w:pStyle w:val="GvdeMetni"/>
        <w:rPr>
          <w:sz w:val="26"/>
          <w:lang w:val="en-US"/>
        </w:rPr>
      </w:pPr>
    </w:p>
    <w:p w:rsidR="00657FFC" w:rsidRPr="00A6786F" w:rsidRDefault="00657FFC" w:rsidP="00657FFC">
      <w:pPr>
        <w:pStyle w:val="GvdeMetni"/>
        <w:rPr>
          <w:lang w:val="en-US"/>
        </w:rPr>
      </w:pPr>
    </w:p>
    <w:p w:rsidR="00716769" w:rsidRDefault="00716769" w:rsidP="00657FFC">
      <w:pPr>
        <w:pStyle w:val="Heading1"/>
        <w:numPr>
          <w:ilvl w:val="0"/>
          <w:numId w:val="3"/>
        </w:numPr>
        <w:tabs>
          <w:tab w:val="left" w:pos="677"/>
        </w:tabs>
        <w:ind w:left="676" w:hanging="238"/>
        <w:rPr>
          <w:color w:val="C00000"/>
          <w:lang w:val="en-US"/>
        </w:rPr>
      </w:pPr>
      <w:bookmarkStart w:id="5" w:name="_TOC_250000"/>
      <w:r>
        <w:rPr>
          <w:color w:val="C00000"/>
          <w:lang w:val="en-US"/>
        </w:rPr>
        <w:t>GRANT PAYMENT</w:t>
      </w:r>
    </w:p>
    <w:p w:rsidR="00716769" w:rsidRDefault="00716769" w:rsidP="00716769">
      <w:pPr>
        <w:pStyle w:val="Heading1"/>
        <w:tabs>
          <w:tab w:val="left" w:pos="677"/>
        </w:tabs>
        <w:ind w:left="676"/>
        <w:rPr>
          <w:color w:val="C00000"/>
          <w:lang w:val="en-US"/>
        </w:rPr>
      </w:pPr>
    </w:p>
    <w:p w:rsidR="00716769" w:rsidRPr="00112B4F" w:rsidRDefault="00716769" w:rsidP="00716769">
      <w:pPr>
        <w:pStyle w:val="NormalWeb"/>
        <w:shd w:val="clear" w:color="auto" w:fill="FFFFFF"/>
        <w:spacing w:before="0" w:beforeAutospacing="0" w:after="0" w:afterAutospacing="0" w:line="480" w:lineRule="auto"/>
        <w:ind w:left="438"/>
        <w:jc w:val="both"/>
        <w:rPr>
          <w:color w:val="C00000"/>
          <w:lang w:val="en-US"/>
        </w:rPr>
      </w:pPr>
      <w:r w:rsidRPr="00112B4F">
        <w:rPr>
          <w:color w:val="C00000"/>
          <w:lang w:val="en-US"/>
        </w:rPr>
        <w:t>Outgoing students;</w:t>
      </w:r>
    </w:p>
    <w:p w:rsidR="00716769" w:rsidRPr="00112B4F" w:rsidRDefault="00716769" w:rsidP="008C6503">
      <w:pPr>
        <w:pStyle w:val="NormalWeb"/>
        <w:shd w:val="clear" w:color="auto" w:fill="FFFFFF"/>
        <w:spacing w:before="0" w:beforeAutospacing="0" w:after="0" w:afterAutospacing="0" w:line="480" w:lineRule="auto"/>
        <w:ind w:left="438"/>
        <w:jc w:val="both"/>
        <w:rPr>
          <w:color w:val="244061" w:themeColor="accent1" w:themeShade="80"/>
          <w:lang w:val="en-US"/>
        </w:rPr>
      </w:pPr>
      <w:r w:rsidRPr="00112B4F">
        <w:rPr>
          <w:color w:val="244061" w:themeColor="accent1" w:themeShade="80"/>
          <w:lang w:val="en-US"/>
        </w:rPr>
        <w:t xml:space="preserve">70% or 80% of total Erasmus Grant will be paid to students via bank transfer to their own bank account </w:t>
      </w:r>
      <w:r w:rsidR="00112B4F">
        <w:rPr>
          <w:color w:val="244061" w:themeColor="accent1" w:themeShade="80"/>
          <w:lang w:val="en-US"/>
        </w:rPr>
        <w:t>before they leave Turkey. After student’s arrival</w:t>
      </w:r>
      <w:r w:rsidRPr="00112B4F">
        <w:rPr>
          <w:color w:val="244061" w:themeColor="accent1" w:themeShade="80"/>
          <w:lang w:val="en-US"/>
        </w:rPr>
        <w:t xml:space="preserve">, </w:t>
      </w:r>
      <w:r w:rsidR="00112B4F">
        <w:rPr>
          <w:color w:val="244061" w:themeColor="accent1" w:themeShade="80"/>
          <w:lang w:val="en-US"/>
        </w:rPr>
        <w:t xml:space="preserve">total days of the mobility </w:t>
      </w:r>
      <w:r w:rsidR="000E277A">
        <w:rPr>
          <w:color w:val="244061" w:themeColor="accent1" w:themeShade="80"/>
          <w:lang w:val="en-US"/>
        </w:rPr>
        <w:t xml:space="preserve">will be </w:t>
      </w:r>
      <w:r w:rsidRPr="00112B4F">
        <w:rPr>
          <w:color w:val="244061" w:themeColor="accent1" w:themeShade="80"/>
          <w:lang w:val="en-US"/>
        </w:rPr>
        <w:t>calculate</w:t>
      </w:r>
      <w:r w:rsidR="000E277A">
        <w:rPr>
          <w:color w:val="244061" w:themeColor="accent1" w:themeShade="80"/>
          <w:lang w:val="en-US"/>
        </w:rPr>
        <w:t>d</w:t>
      </w:r>
      <w:r w:rsidRPr="00112B4F">
        <w:rPr>
          <w:color w:val="244061" w:themeColor="accent1" w:themeShade="80"/>
          <w:lang w:val="en-US"/>
        </w:rPr>
        <w:t xml:space="preserve"> and </w:t>
      </w:r>
      <w:r w:rsidR="000E277A">
        <w:rPr>
          <w:color w:val="244061" w:themeColor="accent1" w:themeShade="80"/>
          <w:lang w:val="en-US"/>
        </w:rPr>
        <w:t>rest of the grant will be</w:t>
      </w:r>
      <w:r w:rsidRPr="00112B4F">
        <w:rPr>
          <w:color w:val="244061" w:themeColor="accent1" w:themeShade="80"/>
          <w:lang w:val="en-US"/>
        </w:rPr>
        <w:t xml:space="preserve"> pa</w:t>
      </w:r>
      <w:r w:rsidR="000E277A">
        <w:rPr>
          <w:color w:val="244061" w:themeColor="accent1" w:themeShade="80"/>
          <w:lang w:val="en-US"/>
        </w:rPr>
        <w:t>id</w:t>
      </w:r>
      <w:r w:rsidRPr="00112B4F">
        <w:rPr>
          <w:color w:val="244061" w:themeColor="accent1" w:themeShade="80"/>
          <w:lang w:val="en-US"/>
        </w:rPr>
        <w:t xml:space="preserve">. Dates in Passport and </w:t>
      </w:r>
      <w:r w:rsidR="008C6503">
        <w:rPr>
          <w:color w:val="244061" w:themeColor="accent1" w:themeShade="80"/>
          <w:lang w:val="en-US"/>
        </w:rPr>
        <w:t xml:space="preserve">on </w:t>
      </w:r>
      <w:r w:rsidRPr="00112B4F">
        <w:rPr>
          <w:color w:val="244061" w:themeColor="accent1" w:themeShade="80"/>
          <w:lang w:val="en-US"/>
        </w:rPr>
        <w:t>Certificate</w:t>
      </w:r>
      <w:r w:rsidR="008C6503">
        <w:rPr>
          <w:color w:val="244061" w:themeColor="accent1" w:themeShade="80"/>
          <w:lang w:val="en-US"/>
        </w:rPr>
        <w:t xml:space="preserve"> of Attendance</w:t>
      </w:r>
      <w:r w:rsidRPr="00112B4F">
        <w:rPr>
          <w:color w:val="244061" w:themeColor="accent1" w:themeShade="80"/>
          <w:lang w:val="en-US"/>
        </w:rPr>
        <w:t xml:space="preserve"> are are calculated for payment.  A student must </w:t>
      </w:r>
      <w:r w:rsidR="008C6503">
        <w:rPr>
          <w:color w:val="244061" w:themeColor="accent1" w:themeShade="80"/>
          <w:lang w:val="en-US"/>
        </w:rPr>
        <w:t>spend at least 3 months under</w:t>
      </w:r>
      <w:r w:rsidRPr="00112B4F">
        <w:rPr>
          <w:color w:val="244061" w:themeColor="accent1" w:themeShade="80"/>
          <w:lang w:val="en-US"/>
        </w:rPr>
        <w:t xml:space="preserve"> Erasmus+ Student Mobility</w:t>
      </w:r>
      <w:r w:rsidR="008C6503">
        <w:rPr>
          <w:color w:val="244061" w:themeColor="accent1" w:themeShade="80"/>
          <w:lang w:val="en-US"/>
        </w:rPr>
        <w:t xml:space="preserve"> in the </w:t>
      </w:r>
      <w:r w:rsidR="004E026F">
        <w:rPr>
          <w:color w:val="244061" w:themeColor="accent1" w:themeShade="80"/>
          <w:lang w:val="en-US"/>
        </w:rPr>
        <w:t>receiving</w:t>
      </w:r>
      <w:r w:rsidR="008C6503">
        <w:rPr>
          <w:color w:val="244061" w:themeColor="accent1" w:themeShade="80"/>
          <w:lang w:val="en-US"/>
        </w:rPr>
        <w:t xml:space="preserve"> country</w:t>
      </w:r>
      <w:r w:rsidRPr="00112B4F">
        <w:rPr>
          <w:color w:val="244061" w:themeColor="accent1" w:themeShade="80"/>
          <w:lang w:val="en-US"/>
        </w:rPr>
        <w:t>. Please do not leave Turkey before you ensure your accomodation.</w:t>
      </w:r>
    </w:p>
    <w:p w:rsidR="00716769" w:rsidRPr="00112B4F" w:rsidRDefault="00716769" w:rsidP="008C6503">
      <w:pPr>
        <w:pStyle w:val="NormalWeb"/>
        <w:shd w:val="clear" w:color="auto" w:fill="FFFFFF"/>
        <w:spacing w:before="0" w:beforeAutospacing="0" w:after="0" w:afterAutospacing="0" w:line="480" w:lineRule="auto"/>
        <w:ind w:firstLine="438"/>
        <w:jc w:val="both"/>
        <w:rPr>
          <w:color w:val="244061" w:themeColor="accent1" w:themeShade="80"/>
          <w:lang w:val="en-US"/>
        </w:rPr>
      </w:pPr>
      <w:r w:rsidRPr="00112B4F">
        <w:rPr>
          <w:color w:val="244061" w:themeColor="accent1" w:themeShade="80"/>
          <w:lang w:val="en-US"/>
        </w:rPr>
        <w:t xml:space="preserve">First thing to do after you arrive to </w:t>
      </w:r>
      <w:r w:rsidR="004E026F">
        <w:rPr>
          <w:color w:val="244061" w:themeColor="accent1" w:themeShade="80"/>
          <w:lang w:val="en-US"/>
        </w:rPr>
        <w:t>Receiving</w:t>
      </w:r>
      <w:r w:rsidRPr="00112B4F">
        <w:rPr>
          <w:color w:val="244061" w:themeColor="accent1" w:themeShade="80"/>
          <w:lang w:val="en-US"/>
        </w:rPr>
        <w:t xml:space="preserve"> University is to </w:t>
      </w:r>
      <w:r w:rsidR="008C6503">
        <w:rPr>
          <w:color w:val="244061" w:themeColor="accent1" w:themeShade="80"/>
          <w:lang w:val="en-US"/>
        </w:rPr>
        <w:t>inform</w:t>
      </w:r>
      <w:r w:rsidR="009020EF">
        <w:rPr>
          <w:color w:val="244061" w:themeColor="accent1" w:themeShade="80"/>
          <w:lang w:val="en-US"/>
        </w:rPr>
        <w:t xml:space="preserve"> </w:t>
      </w:r>
      <w:r w:rsidR="008C6503">
        <w:rPr>
          <w:color w:val="244061" w:themeColor="accent1" w:themeShade="80"/>
          <w:lang w:val="en-US"/>
        </w:rPr>
        <w:t>GAUN.</w:t>
      </w:r>
    </w:p>
    <w:p w:rsidR="00716769" w:rsidRPr="00112B4F" w:rsidRDefault="009020EF" w:rsidP="00716769">
      <w:pPr>
        <w:pStyle w:val="NormalWeb"/>
        <w:shd w:val="clear" w:color="auto" w:fill="FFFFFF"/>
        <w:spacing w:before="0" w:beforeAutospacing="0" w:after="0" w:afterAutospacing="0" w:line="480" w:lineRule="auto"/>
        <w:ind w:firstLine="438"/>
        <w:jc w:val="both"/>
        <w:rPr>
          <w:color w:val="244061" w:themeColor="accent1" w:themeShade="80"/>
          <w:lang w:val="en-US"/>
        </w:rPr>
      </w:pPr>
      <w:r>
        <w:rPr>
          <w:color w:val="244061" w:themeColor="accent1" w:themeShade="80"/>
          <w:lang w:val="en-US"/>
        </w:rPr>
        <w:t xml:space="preserve">See; </w:t>
      </w:r>
      <w:hyperlink r:id="rId25" w:history="1">
        <w:r w:rsidR="00716769" w:rsidRPr="00112B4F">
          <w:rPr>
            <w:rStyle w:val="Kpr"/>
            <w:color w:val="244061" w:themeColor="accent1" w:themeShade="80"/>
            <w:lang w:val="en-US"/>
          </w:rPr>
          <w:t>http://erasmus.gantep.edu.tr/pages.php?url=belgeler-ve-formlar-application-forms-8</w:t>
        </w:r>
      </w:hyperlink>
    </w:p>
    <w:p w:rsidR="00716769" w:rsidRPr="00112B4F" w:rsidRDefault="00716769" w:rsidP="00716769">
      <w:pPr>
        <w:pStyle w:val="NormalWeb"/>
        <w:shd w:val="clear" w:color="auto" w:fill="FFFFFF"/>
        <w:spacing w:before="0" w:beforeAutospacing="0" w:after="0" w:afterAutospacing="0" w:line="480" w:lineRule="auto"/>
        <w:ind w:firstLine="438"/>
        <w:jc w:val="both"/>
        <w:rPr>
          <w:color w:val="244061" w:themeColor="accent1" w:themeShade="80"/>
          <w:lang w:val="en-US"/>
        </w:rPr>
      </w:pPr>
      <w:r w:rsidRPr="00112B4F">
        <w:rPr>
          <w:color w:val="244061" w:themeColor="accent1" w:themeShade="80"/>
          <w:lang w:val="en-US"/>
        </w:rPr>
        <w:t>and send by email to </w:t>
      </w:r>
      <w:hyperlink r:id="rId26" w:history="1">
        <w:r w:rsidRPr="00112B4F">
          <w:rPr>
            <w:rStyle w:val="Kpr"/>
            <w:color w:val="244061" w:themeColor="accent1" w:themeShade="80"/>
            <w:lang w:val="en-US"/>
          </w:rPr>
          <w:t>intloffice@gantep.edu.tr</w:t>
        </w:r>
      </w:hyperlink>
      <w:r w:rsidRPr="00112B4F">
        <w:rPr>
          <w:color w:val="244061" w:themeColor="accent1" w:themeShade="80"/>
          <w:lang w:val="en-US"/>
        </w:rPr>
        <w:t> or fax to 0090 342 360 93 78.</w:t>
      </w:r>
    </w:p>
    <w:p w:rsidR="00716769" w:rsidRPr="00716769" w:rsidRDefault="00716769" w:rsidP="00716769">
      <w:pPr>
        <w:pStyle w:val="Heading1"/>
        <w:tabs>
          <w:tab w:val="left" w:pos="677"/>
        </w:tabs>
        <w:ind w:left="676"/>
        <w:rPr>
          <w:color w:val="C00000"/>
          <w:lang w:val="en-US"/>
        </w:rPr>
      </w:pPr>
    </w:p>
    <w:p w:rsidR="00657FFC" w:rsidRPr="00F44B4F" w:rsidRDefault="00657FFC" w:rsidP="00657FFC">
      <w:pPr>
        <w:pStyle w:val="Heading1"/>
        <w:numPr>
          <w:ilvl w:val="0"/>
          <w:numId w:val="3"/>
        </w:numPr>
        <w:tabs>
          <w:tab w:val="left" w:pos="677"/>
        </w:tabs>
        <w:ind w:left="676" w:hanging="238"/>
        <w:rPr>
          <w:color w:val="C00000"/>
          <w:lang w:val="en-US"/>
        </w:rPr>
      </w:pPr>
      <w:r w:rsidRPr="00F44B4F">
        <w:rPr>
          <w:color w:val="C00000"/>
          <w:spacing w:val="-3"/>
          <w:lang w:val="en-US"/>
        </w:rPr>
        <w:t>FURTHER</w:t>
      </w:r>
      <w:bookmarkEnd w:id="5"/>
      <w:r w:rsidRPr="00F44B4F">
        <w:rPr>
          <w:color w:val="C00000"/>
          <w:spacing w:val="-4"/>
          <w:lang w:val="en-US"/>
        </w:rPr>
        <w:t xml:space="preserve"> INFORMATION</w:t>
      </w:r>
    </w:p>
    <w:p w:rsidR="00657FFC" w:rsidRPr="00A6786F" w:rsidRDefault="00657FFC" w:rsidP="00657FFC">
      <w:pPr>
        <w:pStyle w:val="GvdeMetni"/>
        <w:spacing w:before="1"/>
        <w:rPr>
          <w:b/>
          <w:sz w:val="26"/>
          <w:lang w:val="en-US"/>
        </w:rPr>
      </w:pPr>
    </w:p>
    <w:p w:rsidR="00657FFC" w:rsidRPr="00DF007C" w:rsidRDefault="00657FFC" w:rsidP="00657FFC">
      <w:pPr>
        <w:pStyle w:val="GvdeMetni"/>
        <w:spacing w:line="360" w:lineRule="auto"/>
        <w:ind w:left="438"/>
        <w:jc w:val="both"/>
        <w:rPr>
          <w:color w:val="244061" w:themeColor="accent1" w:themeShade="80"/>
          <w:lang w:val="en-US"/>
        </w:rPr>
      </w:pPr>
      <w:r w:rsidRPr="00DF007C">
        <w:rPr>
          <w:color w:val="244061" w:themeColor="accent1" w:themeShade="80"/>
          <w:lang w:val="en-US"/>
        </w:rPr>
        <w:t>For more information about the programme you can check the following website and documents:</w:t>
      </w:r>
    </w:p>
    <w:p w:rsidR="00657FFC" w:rsidRPr="00DF007C" w:rsidRDefault="003A0E2D" w:rsidP="00657FFC">
      <w:pPr>
        <w:pStyle w:val="GvdeMetni"/>
        <w:spacing w:before="163" w:line="360" w:lineRule="auto"/>
        <w:ind w:left="438" w:right="134"/>
        <w:jc w:val="both"/>
        <w:rPr>
          <w:color w:val="244061" w:themeColor="accent1" w:themeShade="80"/>
        </w:rPr>
      </w:pPr>
      <w:hyperlink r:id="rId27" w:history="1">
        <w:r w:rsidR="00657FFC" w:rsidRPr="00DF007C">
          <w:rPr>
            <w:rStyle w:val="Kpr"/>
            <w:color w:val="244061" w:themeColor="accent1" w:themeShade="80"/>
          </w:rPr>
          <w:t>https://ec.europa.eu/programmes/erasmus-plus/sites/erasmusplus/files/international-credit-mobility-handbook_en.pdf</w:t>
        </w:r>
      </w:hyperlink>
    </w:p>
    <w:p w:rsidR="00657FFC" w:rsidRPr="00DF007C" w:rsidRDefault="00657FFC" w:rsidP="00657FFC">
      <w:pPr>
        <w:pStyle w:val="GvdeMetni"/>
        <w:spacing w:before="163" w:line="360" w:lineRule="auto"/>
        <w:ind w:left="438" w:right="134"/>
        <w:jc w:val="both"/>
        <w:rPr>
          <w:color w:val="244061" w:themeColor="accent1" w:themeShade="80"/>
          <w:u w:val="single" w:color="0462C1"/>
          <w:lang w:val="en-US"/>
        </w:rPr>
      </w:pPr>
      <w:r w:rsidRPr="00DF007C">
        <w:rPr>
          <w:color w:val="244061" w:themeColor="accent1" w:themeShade="80"/>
          <w:lang w:val="en-US"/>
        </w:rPr>
        <w:t xml:space="preserve">For any additional information not provided in the documents or website, please do not hesitate to write to </w:t>
      </w:r>
      <w:hyperlink r:id="rId28" w:history="1">
        <w:r w:rsidRPr="00DF007C">
          <w:rPr>
            <w:rStyle w:val="Kpr"/>
            <w:color w:val="244061" w:themeColor="accent1" w:themeShade="80"/>
            <w:u w:color="0462C1"/>
            <w:lang w:val="en-US"/>
          </w:rPr>
          <w:t xml:space="preserve">intloffice@gantep.edu.tr </w:t>
        </w:r>
      </w:hyperlink>
      <w:r w:rsidRPr="00DF007C">
        <w:rPr>
          <w:color w:val="244061" w:themeColor="accent1" w:themeShade="80"/>
          <w:lang w:val="en-US"/>
        </w:rPr>
        <w:t>or</w:t>
      </w:r>
      <w:r w:rsidRPr="00DF007C">
        <w:rPr>
          <w:color w:val="244061" w:themeColor="accent1" w:themeShade="80"/>
          <w:u w:val="single" w:color="0462C1"/>
          <w:lang w:val="en-US"/>
        </w:rPr>
        <w:t xml:space="preserve"> incetahtaci@gantep.edu.tr</w:t>
      </w:r>
    </w:p>
    <w:p w:rsidR="00657FFC" w:rsidRPr="00A217B5" w:rsidRDefault="00657FFC" w:rsidP="003927BE">
      <w:pPr>
        <w:pStyle w:val="GvdeMetni"/>
        <w:spacing w:before="2" w:line="360" w:lineRule="auto"/>
        <w:ind w:left="438"/>
        <w:rPr>
          <w:color w:val="C0504D" w:themeColor="accent2"/>
          <w:lang w:val="en-US"/>
        </w:rPr>
        <w:sectPr w:rsidR="00657FFC" w:rsidRPr="00A217B5">
          <w:pgSz w:w="11910" w:h="16840"/>
          <w:pgMar w:top="134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E95E1A" w:rsidRDefault="00E95E1A">
      <w:pPr>
        <w:rPr>
          <w:lang w:val="en-US"/>
        </w:rPr>
      </w:pPr>
    </w:p>
    <w:p w:rsidR="00657FFC" w:rsidRDefault="00657FFC">
      <w:pPr>
        <w:rPr>
          <w:lang w:val="en-US"/>
        </w:rPr>
      </w:pPr>
    </w:p>
    <w:p w:rsidR="00657FFC" w:rsidRDefault="00657FFC">
      <w:pPr>
        <w:rPr>
          <w:lang w:val="en-US"/>
        </w:rPr>
      </w:pPr>
    </w:p>
    <w:p w:rsidR="00657FFC" w:rsidRDefault="00657FFC">
      <w:pPr>
        <w:rPr>
          <w:lang w:val="en-US"/>
        </w:rPr>
      </w:pPr>
    </w:p>
    <w:p w:rsidR="00657FFC" w:rsidRDefault="00657FFC">
      <w:pPr>
        <w:rPr>
          <w:lang w:val="en-US"/>
        </w:rPr>
      </w:pPr>
    </w:p>
    <w:p w:rsidR="00657FFC" w:rsidRDefault="00657FFC">
      <w:pPr>
        <w:rPr>
          <w:lang w:val="en-US"/>
        </w:rPr>
      </w:pPr>
    </w:p>
    <w:p w:rsidR="00657FFC" w:rsidRPr="00A6786F" w:rsidRDefault="00657FFC">
      <w:pPr>
        <w:rPr>
          <w:lang w:val="en-US"/>
        </w:rPr>
        <w:sectPr w:rsidR="00657FFC" w:rsidRPr="00A6786F" w:rsidSect="009B753D">
          <w:pgSz w:w="11910" w:h="16840"/>
          <w:pgMar w:top="0"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pPr>
    </w:p>
    <w:p w:rsidR="00E95E1A" w:rsidRPr="00A6786F" w:rsidRDefault="00E95E1A">
      <w:pPr>
        <w:pStyle w:val="GvdeMetni"/>
        <w:rPr>
          <w:sz w:val="26"/>
          <w:lang w:val="en-US"/>
        </w:rPr>
      </w:pPr>
    </w:p>
    <w:p w:rsidR="00E95E1A" w:rsidRPr="00A6786F" w:rsidRDefault="00E95E1A" w:rsidP="00657FFC">
      <w:pPr>
        <w:pStyle w:val="Heading1"/>
        <w:numPr>
          <w:ilvl w:val="0"/>
          <w:numId w:val="3"/>
        </w:numPr>
        <w:tabs>
          <w:tab w:val="left" w:pos="675"/>
        </w:tabs>
        <w:rPr>
          <w:lang w:val="en-US"/>
        </w:rPr>
      </w:pPr>
    </w:p>
    <w:sectPr w:rsidR="00E95E1A" w:rsidRPr="00A6786F" w:rsidSect="00657FFC">
      <w:pgSz w:w="11910" w:h="16840"/>
      <w:pgMar w:top="-246" w:right="1300" w:bottom="1200" w:left="980" w:header="0" w:footer="1002"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17" w:rsidRDefault="00493A17" w:rsidP="00E95E1A">
      <w:r>
        <w:separator/>
      </w:r>
    </w:p>
  </w:endnote>
  <w:endnote w:type="continuationSeparator" w:id="1">
    <w:p w:rsidR="00493A17" w:rsidRDefault="00493A17" w:rsidP="00E95E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1A" w:rsidRDefault="003A0E2D">
    <w:pPr>
      <w:pStyle w:val="GvdeMetni"/>
      <w:spacing w:line="14" w:lineRule="auto"/>
      <w:rPr>
        <w:sz w:val="20"/>
      </w:rPr>
    </w:pPr>
    <w:r w:rsidRPr="003A0E2D">
      <w:pict>
        <v:shapetype id="_x0000_t202" coordsize="21600,21600" o:spt="202" path="m,l,21600r21600,l21600,xe">
          <v:stroke joinstyle="miter"/>
          <v:path gradientshapeok="t" o:connecttype="rect"/>
        </v:shapetype>
        <v:shape id="_x0000_s1025" type="#_x0000_t202" style="position:absolute;margin-left:511.25pt;margin-top:780.8pt;width:15.3pt;height:13.05pt;z-index:-251658752;mso-position-horizontal-relative:page;mso-position-vertical-relative:page" filled="f" stroked="f">
          <v:textbox inset="0,0,0,0">
            <w:txbxContent>
              <w:p w:rsidR="00E95E1A" w:rsidRDefault="003A0E2D">
                <w:pPr>
                  <w:spacing w:line="234" w:lineRule="exact"/>
                  <w:ind w:left="40"/>
                  <w:rPr>
                    <w:rFonts w:ascii="Trebuchet MS"/>
                  </w:rPr>
                </w:pPr>
                <w:r>
                  <w:fldChar w:fldCharType="begin"/>
                </w:r>
                <w:r w:rsidR="00285803">
                  <w:rPr>
                    <w:rFonts w:ascii="Trebuchet MS"/>
                  </w:rPr>
                  <w:instrText xml:space="preserve"> PAGE </w:instrText>
                </w:r>
                <w:r>
                  <w:fldChar w:fldCharType="separate"/>
                </w:r>
                <w:r w:rsidR="008A7695">
                  <w:rPr>
                    <w:rFonts w:ascii="Trebuchet MS"/>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17" w:rsidRDefault="00493A17" w:rsidP="00E95E1A">
      <w:r>
        <w:separator/>
      </w:r>
    </w:p>
  </w:footnote>
  <w:footnote w:type="continuationSeparator" w:id="1">
    <w:p w:rsidR="00493A17" w:rsidRDefault="00493A17" w:rsidP="00E95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F23"/>
    <w:multiLevelType w:val="hybridMultilevel"/>
    <w:tmpl w:val="A4E465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67328F"/>
    <w:multiLevelType w:val="hybridMultilevel"/>
    <w:tmpl w:val="6BC4E08C"/>
    <w:lvl w:ilvl="0" w:tplc="F710DE1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1B17F5"/>
    <w:multiLevelType w:val="hybridMultilevel"/>
    <w:tmpl w:val="AA5AD4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C45313"/>
    <w:multiLevelType w:val="hybridMultilevel"/>
    <w:tmpl w:val="19EA823E"/>
    <w:lvl w:ilvl="0" w:tplc="CC742512">
      <w:start w:val="1"/>
      <w:numFmt w:val="decimal"/>
      <w:lvlText w:val="%1."/>
      <w:lvlJc w:val="left"/>
      <w:pPr>
        <w:ind w:left="662" w:hanging="236"/>
      </w:pPr>
      <w:rPr>
        <w:rFonts w:ascii="Times New Roman" w:eastAsia="Times New Roman" w:hAnsi="Times New Roman" w:cs="Times New Roman" w:hint="default"/>
        <w:b/>
        <w:bCs/>
        <w:color w:val="C0504D" w:themeColor="accent2"/>
        <w:w w:val="100"/>
        <w:sz w:val="24"/>
        <w:szCs w:val="24"/>
        <w:lang w:val="tr-TR" w:eastAsia="tr-TR" w:bidi="tr-TR"/>
      </w:rPr>
    </w:lvl>
    <w:lvl w:ilvl="1" w:tplc="FD683D3C">
      <w:start w:val="1"/>
      <w:numFmt w:val="bullet"/>
      <w:lvlText w:val=""/>
      <w:lvlJc w:val="left"/>
      <w:pPr>
        <w:ind w:left="1158" w:hanging="360"/>
      </w:pPr>
      <w:rPr>
        <w:rFonts w:ascii="Wingdings" w:hAnsi="Wingdings" w:hint="default"/>
        <w:color w:val="244061" w:themeColor="accent1" w:themeShade="80"/>
        <w:w w:val="99"/>
        <w:lang w:val="tr-TR" w:eastAsia="tr-TR" w:bidi="tr-TR"/>
      </w:rPr>
    </w:lvl>
    <w:lvl w:ilvl="2" w:tplc="E45C3868">
      <w:numFmt w:val="bullet"/>
      <w:lvlText w:val="•"/>
      <w:lvlJc w:val="left"/>
      <w:pPr>
        <w:ind w:left="2100" w:hanging="360"/>
      </w:pPr>
      <w:rPr>
        <w:rFonts w:hint="default"/>
        <w:lang w:val="tr-TR" w:eastAsia="tr-TR" w:bidi="tr-TR"/>
      </w:rPr>
    </w:lvl>
    <w:lvl w:ilvl="3" w:tplc="7C0C7632">
      <w:numFmt w:val="bullet"/>
      <w:lvlText w:val="•"/>
      <w:lvlJc w:val="left"/>
      <w:pPr>
        <w:ind w:left="3041" w:hanging="360"/>
      </w:pPr>
      <w:rPr>
        <w:rFonts w:hint="default"/>
        <w:lang w:val="tr-TR" w:eastAsia="tr-TR" w:bidi="tr-TR"/>
      </w:rPr>
    </w:lvl>
    <w:lvl w:ilvl="4" w:tplc="FF5CF09A">
      <w:numFmt w:val="bullet"/>
      <w:lvlText w:val="•"/>
      <w:lvlJc w:val="left"/>
      <w:pPr>
        <w:ind w:left="3982" w:hanging="360"/>
      </w:pPr>
      <w:rPr>
        <w:rFonts w:hint="default"/>
        <w:lang w:val="tr-TR" w:eastAsia="tr-TR" w:bidi="tr-TR"/>
      </w:rPr>
    </w:lvl>
    <w:lvl w:ilvl="5" w:tplc="04BCEB2A">
      <w:numFmt w:val="bullet"/>
      <w:lvlText w:val="•"/>
      <w:lvlJc w:val="left"/>
      <w:pPr>
        <w:ind w:left="4922" w:hanging="360"/>
      </w:pPr>
      <w:rPr>
        <w:rFonts w:hint="default"/>
        <w:lang w:val="tr-TR" w:eastAsia="tr-TR" w:bidi="tr-TR"/>
      </w:rPr>
    </w:lvl>
    <w:lvl w:ilvl="6" w:tplc="68B09F48">
      <w:numFmt w:val="bullet"/>
      <w:lvlText w:val="•"/>
      <w:lvlJc w:val="left"/>
      <w:pPr>
        <w:ind w:left="5863" w:hanging="360"/>
      </w:pPr>
      <w:rPr>
        <w:rFonts w:hint="default"/>
        <w:lang w:val="tr-TR" w:eastAsia="tr-TR" w:bidi="tr-TR"/>
      </w:rPr>
    </w:lvl>
    <w:lvl w:ilvl="7" w:tplc="228A85C6">
      <w:numFmt w:val="bullet"/>
      <w:lvlText w:val="•"/>
      <w:lvlJc w:val="left"/>
      <w:pPr>
        <w:ind w:left="6804" w:hanging="360"/>
      </w:pPr>
      <w:rPr>
        <w:rFonts w:hint="default"/>
        <w:lang w:val="tr-TR" w:eastAsia="tr-TR" w:bidi="tr-TR"/>
      </w:rPr>
    </w:lvl>
    <w:lvl w:ilvl="8" w:tplc="641A9B42">
      <w:numFmt w:val="bullet"/>
      <w:lvlText w:val="•"/>
      <w:lvlJc w:val="left"/>
      <w:pPr>
        <w:ind w:left="7744" w:hanging="360"/>
      </w:pPr>
      <w:rPr>
        <w:rFonts w:hint="default"/>
        <w:lang w:val="tr-TR" w:eastAsia="tr-TR" w:bidi="tr-TR"/>
      </w:rPr>
    </w:lvl>
  </w:abstractNum>
  <w:abstractNum w:abstractNumId="4">
    <w:nsid w:val="4C081C2E"/>
    <w:multiLevelType w:val="hybridMultilevel"/>
    <w:tmpl w:val="46CA196A"/>
    <w:lvl w:ilvl="0" w:tplc="F3D49F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6A3CD0"/>
    <w:multiLevelType w:val="hybridMultilevel"/>
    <w:tmpl w:val="5CF82B28"/>
    <w:lvl w:ilvl="0" w:tplc="041F000D">
      <w:start w:val="1"/>
      <w:numFmt w:val="bullet"/>
      <w:lvlText w:val=""/>
      <w:lvlJc w:val="left"/>
      <w:pPr>
        <w:ind w:left="1221" w:hanging="360"/>
      </w:pPr>
      <w:rPr>
        <w:rFonts w:ascii="Wingdings" w:hAnsi="Wingdings" w:hint="default"/>
      </w:rPr>
    </w:lvl>
    <w:lvl w:ilvl="1" w:tplc="041F0003" w:tentative="1">
      <w:start w:val="1"/>
      <w:numFmt w:val="bullet"/>
      <w:lvlText w:val="o"/>
      <w:lvlJc w:val="left"/>
      <w:pPr>
        <w:ind w:left="1941" w:hanging="360"/>
      </w:pPr>
      <w:rPr>
        <w:rFonts w:ascii="Courier New" w:hAnsi="Courier New" w:cs="Courier New" w:hint="default"/>
      </w:rPr>
    </w:lvl>
    <w:lvl w:ilvl="2" w:tplc="041F0005" w:tentative="1">
      <w:start w:val="1"/>
      <w:numFmt w:val="bullet"/>
      <w:lvlText w:val=""/>
      <w:lvlJc w:val="left"/>
      <w:pPr>
        <w:ind w:left="2661" w:hanging="360"/>
      </w:pPr>
      <w:rPr>
        <w:rFonts w:ascii="Wingdings" w:hAnsi="Wingdings" w:hint="default"/>
      </w:rPr>
    </w:lvl>
    <w:lvl w:ilvl="3" w:tplc="041F0001" w:tentative="1">
      <w:start w:val="1"/>
      <w:numFmt w:val="bullet"/>
      <w:lvlText w:val=""/>
      <w:lvlJc w:val="left"/>
      <w:pPr>
        <w:ind w:left="3381" w:hanging="360"/>
      </w:pPr>
      <w:rPr>
        <w:rFonts w:ascii="Symbol" w:hAnsi="Symbol" w:hint="default"/>
      </w:rPr>
    </w:lvl>
    <w:lvl w:ilvl="4" w:tplc="041F0003" w:tentative="1">
      <w:start w:val="1"/>
      <w:numFmt w:val="bullet"/>
      <w:lvlText w:val="o"/>
      <w:lvlJc w:val="left"/>
      <w:pPr>
        <w:ind w:left="4101" w:hanging="360"/>
      </w:pPr>
      <w:rPr>
        <w:rFonts w:ascii="Courier New" w:hAnsi="Courier New" w:cs="Courier New" w:hint="default"/>
      </w:rPr>
    </w:lvl>
    <w:lvl w:ilvl="5" w:tplc="041F0005" w:tentative="1">
      <w:start w:val="1"/>
      <w:numFmt w:val="bullet"/>
      <w:lvlText w:val=""/>
      <w:lvlJc w:val="left"/>
      <w:pPr>
        <w:ind w:left="4821" w:hanging="360"/>
      </w:pPr>
      <w:rPr>
        <w:rFonts w:ascii="Wingdings" w:hAnsi="Wingdings" w:hint="default"/>
      </w:rPr>
    </w:lvl>
    <w:lvl w:ilvl="6" w:tplc="041F0001" w:tentative="1">
      <w:start w:val="1"/>
      <w:numFmt w:val="bullet"/>
      <w:lvlText w:val=""/>
      <w:lvlJc w:val="left"/>
      <w:pPr>
        <w:ind w:left="5541" w:hanging="360"/>
      </w:pPr>
      <w:rPr>
        <w:rFonts w:ascii="Symbol" w:hAnsi="Symbol" w:hint="default"/>
      </w:rPr>
    </w:lvl>
    <w:lvl w:ilvl="7" w:tplc="041F0003" w:tentative="1">
      <w:start w:val="1"/>
      <w:numFmt w:val="bullet"/>
      <w:lvlText w:val="o"/>
      <w:lvlJc w:val="left"/>
      <w:pPr>
        <w:ind w:left="6261" w:hanging="360"/>
      </w:pPr>
      <w:rPr>
        <w:rFonts w:ascii="Courier New" w:hAnsi="Courier New" w:cs="Courier New" w:hint="default"/>
      </w:rPr>
    </w:lvl>
    <w:lvl w:ilvl="8" w:tplc="041F0005" w:tentative="1">
      <w:start w:val="1"/>
      <w:numFmt w:val="bullet"/>
      <w:lvlText w:val=""/>
      <w:lvlJc w:val="left"/>
      <w:pPr>
        <w:ind w:left="6981" w:hanging="360"/>
      </w:pPr>
      <w:rPr>
        <w:rFonts w:ascii="Wingdings" w:hAnsi="Wingdings" w:hint="default"/>
      </w:rPr>
    </w:lvl>
  </w:abstractNum>
  <w:abstractNum w:abstractNumId="6">
    <w:nsid w:val="53A820CE"/>
    <w:multiLevelType w:val="hybridMultilevel"/>
    <w:tmpl w:val="8A72C16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C07414"/>
    <w:multiLevelType w:val="hybridMultilevel"/>
    <w:tmpl w:val="1AF6B660"/>
    <w:lvl w:ilvl="0" w:tplc="8B0850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C1B34DC"/>
    <w:multiLevelType w:val="hybridMultilevel"/>
    <w:tmpl w:val="14987580"/>
    <w:lvl w:ilvl="0" w:tplc="10F6071E">
      <w:numFmt w:val="bullet"/>
      <w:lvlText w:val="●"/>
      <w:lvlJc w:val="left"/>
      <w:pPr>
        <w:ind w:left="1158" w:hanging="360"/>
      </w:pPr>
      <w:rPr>
        <w:rFonts w:ascii="Times New Roman" w:eastAsia="Times New Roman" w:hAnsi="Times New Roman" w:cs="Times New Roman" w:hint="default"/>
        <w:spacing w:val="-2"/>
        <w:w w:val="100"/>
        <w:sz w:val="24"/>
        <w:szCs w:val="24"/>
        <w:lang w:val="tr-TR" w:eastAsia="tr-TR" w:bidi="tr-TR"/>
      </w:rPr>
    </w:lvl>
    <w:lvl w:ilvl="1" w:tplc="85F456D8">
      <w:numFmt w:val="bullet"/>
      <w:lvlText w:val="•"/>
      <w:lvlJc w:val="left"/>
      <w:pPr>
        <w:ind w:left="2006" w:hanging="360"/>
      </w:pPr>
      <w:rPr>
        <w:rFonts w:hint="default"/>
        <w:lang w:val="tr-TR" w:eastAsia="tr-TR" w:bidi="tr-TR"/>
      </w:rPr>
    </w:lvl>
    <w:lvl w:ilvl="2" w:tplc="0C9641CC">
      <w:numFmt w:val="bullet"/>
      <w:lvlText w:val="•"/>
      <w:lvlJc w:val="left"/>
      <w:pPr>
        <w:ind w:left="2853" w:hanging="360"/>
      </w:pPr>
      <w:rPr>
        <w:rFonts w:hint="default"/>
        <w:lang w:val="tr-TR" w:eastAsia="tr-TR" w:bidi="tr-TR"/>
      </w:rPr>
    </w:lvl>
    <w:lvl w:ilvl="3" w:tplc="B5BEAB6E">
      <w:numFmt w:val="bullet"/>
      <w:lvlText w:val="•"/>
      <w:lvlJc w:val="left"/>
      <w:pPr>
        <w:ind w:left="3699" w:hanging="360"/>
      </w:pPr>
      <w:rPr>
        <w:rFonts w:hint="default"/>
        <w:lang w:val="tr-TR" w:eastAsia="tr-TR" w:bidi="tr-TR"/>
      </w:rPr>
    </w:lvl>
    <w:lvl w:ilvl="4" w:tplc="382A2714">
      <w:numFmt w:val="bullet"/>
      <w:lvlText w:val="•"/>
      <w:lvlJc w:val="left"/>
      <w:pPr>
        <w:ind w:left="4546" w:hanging="360"/>
      </w:pPr>
      <w:rPr>
        <w:rFonts w:hint="default"/>
        <w:lang w:val="tr-TR" w:eastAsia="tr-TR" w:bidi="tr-TR"/>
      </w:rPr>
    </w:lvl>
    <w:lvl w:ilvl="5" w:tplc="75CA6A26">
      <w:numFmt w:val="bullet"/>
      <w:lvlText w:val="•"/>
      <w:lvlJc w:val="left"/>
      <w:pPr>
        <w:ind w:left="5393" w:hanging="360"/>
      </w:pPr>
      <w:rPr>
        <w:rFonts w:hint="default"/>
        <w:lang w:val="tr-TR" w:eastAsia="tr-TR" w:bidi="tr-TR"/>
      </w:rPr>
    </w:lvl>
    <w:lvl w:ilvl="6" w:tplc="974CC4E8">
      <w:numFmt w:val="bullet"/>
      <w:lvlText w:val="•"/>
      <w:lvlJc w:val="left"/>
      <w:pPr>
        <w:ind w:left="6239" w:hanging="360"/>
      </w:pPr>
      <w:rPr>
        <w:rFonts w:hint="default"/>
        <w:lang w:val="tr-TR" w:eastAsia="tr-TR" w:bidi="tr-TR"/>
      </w:rPr>
    </w:lvl>
    <w:lvl w:ilvl="7" w:tplc="AD08AF14">
      <w:numFmt w:val="bullet"/>
      <w:lvlText w:val="•"/>
      <w:lvlJc w:val="left"/>
      <w:pPr>
        <w:ind w:left="7086" w:hanging="360"/>
      </w:pPr>
      <w:rPr>
        <w:rFonts w:hint="default"/>
        <w:lang w:val="tr-TR" w:eastAsia="tr-TR" w:bidi="tr-TR"/>
      </w:rPr>
    </w:lvl>
    <w:lvl w:ilvl="8" w:tplc="48CC31A8">
      <w:numFmt w:val="bullet"/>
      <w:lvlText w:val="•"/>
      <w:lvlJc w:val="left"/>
      <w:pPr>
        <w:ind w:left="7933" w:hanging="360"/>
      </w:pPr>
      <w:rPr>
        <w:rFonts w:hint="default"/>
        <w:lang w:val="tr-TR" w:eastAsia="tr-TR" w:bidi="tr-TR"/>
      </w:rPr>
    </w:lvl>
  </w:abstractNum>
  <w:abstractNum w:abstractNumId="9">
    <w:nsid w:val="658E4231"/>
    <w:multiLevelType w:val="hybridMultilevel"/>
    <w:tmpl w:val="9F423ADA"/>
    <w:lvl w:ilvl="0" w:tplc="2F72A2A2">
      <w:start w:val="1"/>
      <w:numFmt w:val="decimal"/>
      <w:lvlText w:val="%1."/>
      <w:lvlJc w:val="left"/>
      <w:pPr>
        <w:ind w:left="674" w:hanging="236"/>
      </w:pPr>
      <w:rPr>
        <w:rFonts w:ascii="Times New Roman" w:eastAsia="Times New Roman" w:hAnsi="Times New Roman" w:cs="Times New Roman" w:hint="default"/>
        <w:b/>
        <w:bCs/>
        <w:color w:val="C0504D" w:themeColor="accent2"/>
        <w:w w:val="100"/>
        <w:sz w:val="24"/>
        <w:szCs w:val="24"/>
        <w:lang w:val="tr-TR" w:eastAsia="tr-TR" w:bidi="tr-TR"/>
      </w:rPr>
    </w:lvl>
    <w:lvl w:ilvl="1" w:tplc="69125964">
      <w:numFmt w:val="bullet"/>
      <w:lvlText w:val="•"/>
      <w:lvlJc w:val="left"/>
      <w:pPr>
        <w:ind w:left="1574" w:hanging="236"/>
      </w:pPr>
      <w:rPr>
        <w:rFonts w:hint="default"/>
        <w:lang w:val="tr-TR" w:eastAsia="tr-TR" w:bidi="tr-TR"/>
      </w:rPr>
    </w:lvl>
    <w:lvl w:ilvl="2" w:tplc="ED743CA4">
      <w:numFmt w:val="bullet"/>
      <w:lvlText w:val="•"/>
      <w:lvlJc w:val="left"/>
      <w:pPr>
        <w:ind w:left="2469" w:hanging="236"/>
      </w:pPr>
      <w:rPr>
        <w:rFonts w:hint="default"/>
        <w:lang w:val="tr-TR" w:eastAsia="tr-TR" w:bidi="tr-TR"/>
      </w:rPr>
    </w:lvl>
    <w:lvl w:ilvl="3" w:tplc="E87691F6">
      <w:numFmt w:val="bullet"/>
      <w:lvlText w:val="•"/>
      <w:lvlJc w:val="left"/>
      <w:pPr>
        <w:ind w:left="3363" w:hanging="236"/>
      </w:pPr>
      <w:rPr>
        <w:rFonts w:hint="default"/>
        <w:lang w:val="tr-TR" w:eastAsia="tr-TR" w:bidi="tr-TR"/>
      </w:rPr>
    </w:lvl>
    <w:lvl w:ilvl="4" w:tplc="F5C0511C">
      <w:numFmt w:val="bullet"/>
      <w:lvlText w:val="•"/>
      <w:lvlJc w:val="left"/>
      <w:pPr>
        <w:ind w:left="4258" w:hanging="236"/>
      </w:pPr>
      <w:rPr>
        <w:rFonts w:hint="default"/>
        <w:lang w:val="tr-TR" w:eastAsia="tr-TR" w:bidi="tr-TR"/>
      </w:rPr>
    </w:lvl>
    <w:lvl w:ilvl="5" w:tplc="1C92583E">
      <w:numFmt w:val="bullet"/>
      <w:lvlText w:val="•"/>
      <w:lvlJc w:val="left"/>
      <w:pPr>
        <w:ind w:left="5153" w:hanging="236"/>
      </w:pPr>
      <w:rPr>
        <w:rFonts w:hint="default"/>
        <w:lang w:val="tr-TR" w:eastAsia="tr-TR" w:bidi="tr-TR"/>
      </w:rPr>
    </w:lvl>
    <w:lvl w:ilvl="6" w:tplc="AEB26DC6">
      <w:numFmt w:val="bullet"/>
      <w:lvlText w:val="•"/>
      <w:lvlJc w:val="left"/>
      <w:pPr>
        <w:ind w:left="6047" w:hanging="236"/>
      </w:pPr>
      <w:rPr>
        <w:rFonts w:hint="default"/>
        <w:lang w:val="tr-TR" w:eastAsia="tr-TR" w:bidi="tr-TR"/>
      </w:rPr>
    </w:lvl>
    <w:lvl w:ilvl="7" w:tplc="BB3C6EBA">
      <w:numFmt w:val="bullet"/>
      <w:lvlText w:val="•"/>
      <w:lvlJc w:val="left"/>
      <w:pPr>
        <w:ind w:left="6942" w:hanging="236"/>
      </w:pPr>
      <w:rPr>
        <w:rFonts w:hint="default"/>
        <w:lang w:val="tr-TR" w:eastAsia="tr-TR" w:bidi="tr-TR"/>
      </w:rPr>
    </w:lvl>
    <w:lvl w:ilvl="8" w:tplc="66009FCC">
      <w:numFmt w:val="bullet"/>
      <w:lvlText w:val="•"/>
      <w:lvlJc w:val="left"/>
      <w:pPr>
        <w:ind w:left="7837" w:hanging="236"/>
      </w:pPr>
      <w:rPr>
        <w:rFonts w:hint="default"/>
        <w:lang w:val="tr-TR" w:eastAsia="tr-TR" w:bidi="tr-TR"/>
      </w:rPr>
    </w:lvl>
  </w:abstractNum>
  <w:abstractNum w:abstractNumId="10">
    <w:nsid w:val="68E2694B"/>
    <w:multiLevelType w:val="hybridMultilevel"/>
    <w:tmpl w:val="421476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90D48E9"/>
    <w:multiLevelType w:val="hybridMultilevel"/>
    <w:tmpl w:val="6DAE46B8"/>
    <w:lvl w:ilvl="0" w:tplc="30C0AC3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2D29CC"/>
    <w:multiLevelType w:val="hybridMultilevel"/>
    <w:tmpl w:val="B16641FC"/>
    <w:lvl w:ilvl="0" w:tplc="B6F681FC">
      <w:numFmt w:val="bullet"/>
      <w:lvlText w:val="●"/>
      <w:lvlJc w:val="left"/>
      <w:pPr>
        <w:ind w:left="1158" w:hanging="360"/>
      </w:pPr>
      <w:rPr>
        <w:rFonts w:ascii="Times New Roman" w:eastAsia="Times New Roman" w:hAnsi="Times New Roman" w:cs="Times New Roman" w:hint="default"/>
        <w:spacing w:val="-2"/>
        <w:w w:val="100"/>
        <w:sz w:val="24"/>
        <w:szCs w:val="24"/>
        <w:lang w:val="tr-TR" w:eastAsia="tr-TR" w:bidi="tr-TR"/>
      </w:rPr>
    </w:lvl>
    <w:lvl w:ilvl="1" w:tplc="16B44F2E">
      <w:numFmt w:val="bullet"/>
      <w:lvlText w:val="•"/>
      <w:lvlJc w:val="left"/>
      <w:pPr>
        <w:ind w:left="2006" w:hanging="360"/>
      </w:pPr>
      <w:rPr>
        <w:rFonts w:hint="default"/>
        <w:lang w:val="tr-TR" w:eastAsia="tr-TR" w:bidi="tr-TR"/>
      </w:rPr>
    </w:lvl>
    <w:lvl w:ilvl="2" w:tplc="1458DCA6">
      <w:numFmt w:val="bullet"/>
      <w:lvlText w:val="•"/>
      <w:lvlJc w:val="left"/>
      <w:pPr>
        <w:ind w:left="2853" w:hanging="360"/>
      </w:pPr>
      <w:rPr>
        <w:rFonts w:hint="default"/>
        <w:lang w:val="tr-TR" w:eastAsia="tr-TR" w:bidi="tr-TR"/>
      </w:rPr>
    </w:lvl>
    <w:lvl w:ilvl="3" w:tplc="70D2A438">
      <w:numFmt w:val="bullet"/>
      <w:lvlText w:val="•"/>
      <w:lvlJc w:val="left"/>
      <w:pPr>
        <w:ind w:left="3699" w:hanging="360"/>
      </w:pPr>
      <w:rPr>
        <w:rFonts w:hint="default"/>
        <w:lang w:val="tr-TR" w:eastAsia="tr-TR" w:bidi="tr-TR"/>
      </w:rPr>
    </w:lvl>
    <w:lvl w:ilvl="4" w:tplc="A5624918">
      <w:numFmt w:val="bullet"/>
      <w:lvlText w:val="•"/>
      <w:lvlJc w:val="left"/>
      <w:pPr>
        <w:ind w:left="4546" w:hanging="360"/>
      </w:pPr>
      <w:rPr>
        <w:rFonts w:hint="default"/>
        <w:lang w:val="tr-TR" w:eastAsia="tr-TR" w:bidi="tr-TR"/>
      </w:rPr>
    </w:lvl>
    <w:lvl w:ilvl="5" w:tplc="82C2BEAE">
      <w:numFmt w:val="bullet"/>
      <w:lvlText w:val="•"/>
      <w:lvlJc w:val="left"/>
      <w:pPr>
        <w:ind w:left="5393" w:hanging="360"/>
      </w:pPr>
      <w:rPr>
        <w:rFonts w:hint="default"/>
        <w:lang w:val="tr-TR" w:eastAsia="tr-TR" w:bidi="tr-TR"/>
      </w:rPr>
    </w:lvl>
    <w:lvl w:ilvl="6" w:tplc="B754A2FA">
      <w:numFmt w:val="bullet"/>
      <w:lvlText w:val="•"/>
      <w:lvlJc w:val="left"/>
      <w:pPr>
        <w:ind w:left="6239" w:hanging="360"/>
      </w:pPr>
      <w:rPr>
        <w:rFonts w:hint="default"/>
        <w:lang w:val="tr-TR" w:eastAsia="tr-TR" w:bidi="tr-TR"/>
      </w:rPr>
    </w:lvl>
    <w:lvl w:ilvl="7" w:tplc="E930751A">
      <w:numFmt w:val="bullet"/>
      <w:lvlText w:val="•"/>
      <w:lvlJc w:val="left"/>
      <w:pPr>
        <w:ind w:left="7086" w:hanging="360"/>
      </w:pPr>
      <w:rPr>
        <w:rFonts w:hint="default"/>
        <w:lang w:val="tr-TR" w:eastAsia="tr-TR" w:bidi="tr-TR"/>
      </w:rPr>
    </w:lvl>
    <w:lvl w:ilvl="8" w:tplc="EE5CEC88">
      <w:numFmt w:val="bullet"/>
      <w:lvlText w:val="•"/>
      <w:lvlJc w:val="left"/>
      <w:pPr>
        <w:ind w:left="7933" w:hanging="360"/>
      </w:pPr>
      <w:rPr>
        <w:rFonts w:hint="default"/>
        <w:lang w:val="tr-TR" w:eastAsia="tr-TR" w:bidi="tr-TR"/>
      </w:rPr>
    </w:lvl>
  </w:abstractNum>
  <w:num w:numId="1">
    <w:abstractNumId w:val="12"/>
  </w:num>
  <w:num w:numId="2">
    <w:abstractNumId w:val="8"/>
  </w:num>
  <w:num w:numId="3">
    <w:abstractNumId w:val="3"/>
  </w:num>
  <w:num w:numId="4">
    <w:abstractNumId w:val="9"/>
  </w:num>
  <w:num w:numId="5">
    <w:abstractNumId w:val="5"/>
  </w:num>
  <w:num w:numId="6">
    <w:abstractNumId w:val="10"/>
  </w:num>
  <w:num w:numId="7">
    <w:abstractNumId w:val="1"/>
  </w:num>
  <w:num w:numId="8">
    <w:abstractNumId w:val="0"/>
  </w:num>
  <w:num w:numId="9">
    <w:abstractNumId w:val="7"/>
  </w:num>
  <w:num w:numId="10">
    <w:abstractNumId w:val="6"/>
  </w:num>
  <w:num w:numId="11">
    <w:abstractNumId w:val="4"/>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lTrailSpace/>
  </w:compat>
  <w:rsids>
    <w:rsidRoot w:val="00E95E1A"/>
    <w:rsid w:val="00014046"/>
    <w:rsid w:val="000159EC"/>
    <w:rsid w:val="00064F0F"/>
    <w:rsid w:val="0007396C"/>
    <w:rsid w:val="00090A18"/>
    <w:rsid w:val="0009725B"/>
    <w:rsid w:val="000A0062"/>
    <w:rsid w:val="000C482E"/>
    <w:rsid w:val="000E277A"/>
    <w:rsid w:val="00112B4F"/>
    <w:rsid w:val="00117892"/>
    <w:rsid w:val="00123DF8"/>
    <w:rsid w:val="001426BA"/>
    <w:rsid w:val="00183186"/>
    <w:rsid w:val="00183276"/>
    <w:rsid w:val="00196936"/>
    <w:rsid w:val="001B6B91"/>
    <w:rsid w:val="001C50FC"/>
    <w:rsid w:val="0020221E"/>
    <w:rsid w:val="00210219"/>
    <w:rsid w:val="00230BF4"/>
    <w:rsid w:val="00241EEE"/>
    <w:rsid w:val="002524FF"/>
    <w:rsid w:val="00260193"/>
    <w:rsid w:val="00260878"/>
    <w:rsid w:val="00264856"/>
    <w:rsid w:val="00285803"/>
    <w:rsid w:val="00291B32"/>
    <w:rsid w:val="002B1493"/>
    <w:rsid w:val="002D458A"/>
    <w:rsid w:val="002E45B9"/>
    <w:rsid w:val="002E5475"/>
    <w:rsid w:val="002F68BD"/>
    <w:rsid w:val="002F6960"/>
    <w:rsid w:val="00320BD2"/>
    <w:rsid w:val="0034448A"/>
    <w:rsid w:val="00350088"/>
    <w:rsid w:val="00384F37"/>
    <w:rsid w:val="003927BE"/>
    <w:rsid w:val="00394550"/>
    <w:rsid w:val="003A00DF"/>
    <w:rsid w:val="003A0E2D"/>
    <w:rsid w:val="003C7BF7"/>
    <w:rsid w:val="003D254B"/>
    <w:rsid w:val="004360A9"/>
    <w:rsid w:val="00443148"/>
    <w:rsid w:val="00446B40"/>
    <w:rsid w:val="0045601D"/>
    <w:rsid w:val="00456B3E"/>
    <w:rsid w:val="00462F1F"/>
    <w:rsid w:val="004826D2"/>
    <w:rsid w:val="00485FFB"/>
    <w:rsid w:val="00493788"/>
    <w:rsid w:val="00493A17"/>
    <w:rsid w:val="004C30B2"/>
    <w:rsid w:val="004C7B2A"/>
    <w:rsid w:val="004E026F"/>
    <w:rsid w:val="00501A77"/>
    <w:rsid w:val="00537C40"/>
    <w:rsid w:val="005C0E56"/>
    <w:rsid w:val="005C713B"/>
    <w:rsid w:val="006322CA"/>
    <w:rsid w:val="006344D5"/>
    <w:rsid w:val="00647BA8"/>
    <w:rsid w:val="00657FFC"/>
    <w:rsid w:val="00681F24"/>
    <w:rsid w:val="006932D5"/>
    <w:rsid w:val="00696CE7"/>
    <w:rsid w:val="006D2C14"/>
    <w:rsid w:val="006D7F4B"/>
    <w:rsid w:val="006E43BC"/>
    <w:rsid w:val="00704BF7"/>
    <w:rsid w:val="00705A74"/>
    <w:rsid w:val="00715B78"/>
    <w:rsid w:val="00716769"/>
    <w:rsid w:val="007247F6"/>
    <w:rsid w:val="00740F48"/>
    <w:rsid w:val="007504D6"/>
    <w:rsid w:val="00756190"/>
    <w:rsid w:val="00774FD7"/>
    <w:rsid w:val="00781685"/>
    <w:rsid w:val="00782951"/>
    <w:rsid w:val="007939C9"/>
    <w:rsid w:val="00794D80"/>
    <w:rsid w:val="007E77AA"/>
    <w:rsid w:val="008045D1"/>
    <w:rsid w:val="008471C7"/>
    <w:rsid w:val="00867120"/>
    <w:rsid w:val="00874207"/>
    <w:rsid w:val="00886610"/>
    <w:rsid w:val="008877D5"/>
    <w:rsid w:val="00887DBF"/>
    <w:rsid w:val="008A7695"/>
    <w:rsid w:val="008C5A08"/>
    <w:rsid w:val="008C6503"/>
    <w:rsid w:val="008F7AD3"/>
    <w:rsid w:val="009020EF"/>
    <w:rsid w:val="009251BA"/>
    <w:rsid w:val="00927249"/>
    <w:rsid w:val="0093692C"/>
    <w:rsid w:val="00960FEF"/>
    <w:rsid w:val="00972128"/>
    <w:rsid w:val="009B753D"/>
    <w:rsid w:val="009F0BD7"/>
    <w:rsid w:val="00A00CAC"/>
    <w:rsid w:val="00A0155D"/>
    <w:rsid w:val="00A03537"/>
    <w:rsid w:val="00A03605"/>
    <w:rsid w:val="00A05E97"/>
    <w:rsid w:val="00A217B5"/>
    <w:rsid w:val="00A26BC2"/>
    <w:rsid w:val="00A3100F"/>
    <w:rsid w:val="00A63901"/>
    <w:rsid w:val="00A6786F"/>
    <w:rsid w:val="00A8080D"/>
    <w:rsid w:val="00A816F4"/>
    <w:rsid w:val="00AA59AC"/>
    <w:rsid w:val="00AC0FA3"/>
    <w:rsid w:val="00AC3012"/>
    <w:rsid w:val="00AF30AE"/>
    <w:rsid w:val="00B047BC"/>
    <w:rsid w:val="00B05F54"/>
    <w:rsid w:val="00B238B9"/>
    <w:rsid w:val="00B444BD"/>
    <w:rsid w:val="00B4527E"/>
    <w:rsid w:val="00B5728A"/>
    <w:rsid w:val="00B5739E"/>
    <w:rsid w:val="00B7507F"/>
    <w:rsid w:val="00B77FC1"/>
    <w:rsid w:val="00B82060"/>
    <w:rsid w:val="00B85DAE"/>
    <w:rsid w:val="00BA00CC"/>
    <w:rsid w:val="00BB7EE6"/>
    <w:rsid w:val="00BC0A9F"/>
    <w:rsid w:val="00BD1097"/>
    <w:rsid w:val="00BD17E9"/>
    <w:rsid w:val="00BD67FF"/>
    <w:rsid w:val="00BF5202"/>
    <w:rsid w:val="00C17629"/>
    <w:rsid w:val="00CA2327"/>
    <w:rsid w:val="00CA55E4"/>
    <w:rsid w:val="00CA66D8"/>
    <w:rsid w:val="00CB2452"/>
    <w:rsid w:val="00CC3EB7"/>
    <w:rsid w:val="00CE07B7"/>
    <w:rsid w:val="00CF4263"/>
    <w:rsid w:val="00CF52E6"/>
    <w:rsid w:val="00D66F55"/>
    <w:rsid w:val="00DB3EBB"/>
    <w:rsid w:val="00DD7F56"/>
    <w:rsid w:val="00DE504C"/>
    <w:rsid w:val="00DE7C66"/>
    <w:rsid w:val="00DF007C"/>
    <w:rsid w:val="00DF17B7"/>
    <w:rsid w:val="00E07214"/>
    <w:rsid w:val="00E444E6"/>
    <w:rsid w:val="00E61A85"/>
    <w:rsid w:val="00E66EF2"/>
    <w:rsid w:val="00E85345"/>
    <w:rsid w:val="00E879B0"/>
    <w:rsid w:val="00E93CA5"/>
    <w:rsid w:val="00E95E1A"/>
    <w:rsid w:val="00EA4A5F"/>
    <w:rsid w:val="00EB55E3"/>
    <w:rsid w:val="00F00511"/>
    <w:rsid w:val="00F16FEF"/>
    <w:rsid w:val="00F200CC"/>
    <w:rsid w:val="00F3069A"/>
    <w:rsid w:val="00F44B4F"/>
    <w:rsid w:val="00F5019E"/>
    <w:rsid w:val="00F8281B"/>
    <w:rsid w:val="00F84DC2"/>
    <w:rsid w:val="00F85109"/>
    <w:rsid w:val="00F96413"/>
    <w:rsid w:val="00FA04D4"/>
    <w:rsid w:val="00FA12C6"/>
    <w:rsid w:val="00FA3A67"/>
    <w:rsid w:val="00FE644F"/>
    <w:rsid w:val="00FE786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5E1A"/>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5E1A"/>
    <w:tblPr>
      <w:tblInd w:w="0" w:type="dxa"/>
      <w:tblCellMar>
        <w:top w:w="0" w:type="dxa"/>
        <w:left w:w="0" w:type="dxa"/>
        <w:bottom w:w="0" w:type="dxa"/>
        <w:right w:w="0" w:type="dxa"/>
      </w:tblCellMar>
    </w:tblPr>
  </w:style>
  <w:style w:type="paragraph" w:customStyle="1" w:styleId="TOC1">
    <w:name w:val="TOC 1"/>
    <w:basedOn w:val="Normal"/>
    <w:uiPriority w:val="1"/>
    <w:qFormat/>
    <w:rsid w:val="00E95E1A"/>
    <w:pPr>
      <w:spacing w:before="300"/>
      <w:ind w:left="674" w:hanging="236"/>
    </w:pPr>
    <w:rPr>
      <w:b/>
      <w:bCs/>
      <w:sz w:val="24"/>
      <w:szCs w:val="24"/>
    </w:rPr>
  </w:style>
  <w:style w:type="paragraph" w:styleId="GvdeMetni">
    <w:name w:val="Body Text"/>
    <w:basedOn w:val="Normal"/>
    <w:uiPriority w:val="1"/>
    <w:qFormat/>
    <w:rsid w:val="00E95E1A"/>
    <w:rPr>
      <w:sz w:val="24"/>
      <w:szCs w:val="24"/>
    </w:rPr>
  </w:style>
  <w:style w:type="paragraph" w:customStyle="1" w:styleId="Heading1">
    <w:name w:val="Heading 1"/>
    <w:basedOn w:val="Normal"/>
    <w:uiPriority w:val="1"/>
    <w:qFormat/>
    <w:rsid w:val="00E95E1A"/>
    <w:pPr>
      <w:ind w:left="438"/>
      <w:outlineLvl w:val="1"/>
    </w:pPr>
    <w:rPr>
      <w:b/>
      <w:bCs/>
      <w:sz w:val="24"/>
      <w:szCs w:val="24"/>
    </w:rPr>
  </w:style>
  <w:style w:type="paragraph" w:styleId="ListeParagraf">
    <w:name w:val="List Paragraph"/>
    <w:basedOn w:val="Normal"/>
    <w:uiPriority w:val="1"/>
    <w:qFormat/>
    <w:rsid w:val="00E95E1A"/>
    <w:pPr>
      <w:ind w:left="1158" w:hanging="360"/>
    </w:pPr>
  </w:style>
  <w:style w:type="paragraph" w:customStyle="1" w:styleId="TableParagraph">
    <w:name w:val="Table Paragraph"/>
    <w:basedOn w:val="Normal"/>
    <w:uiPriority w:val="1"/>
    <w:qFormat/>
    <w:rsid w:val="00E95E1A"/>
    <w:pPr>
      <w:spacing w:line="275" w:lineRule="exact"/>
      <w:ind w:left="115"/>
    </w:pPr>
  </w:style>
  <w:style w:type="paragraph" w:styleId="BalonMetni">
    <w:name w:val="Balloon Text"/>
    <w:basedOn w:val="Normal"/>
    <w:link w:val="BalonMetniChar"/>
    <w:uiPriority w:val="99"/>
    <w:semiHidden/>
    <w:unhideWhenUsed/>
    <w:rsid w:val="00794D80"/>
    <w:rPr>
      <w:rFonts w:ascii="Tahoma" w:hAnsi="Tahoma" w:cs="Tahoma"/>
      <w:sz w:val="16"/>
      <w:szCs w:val="16"/>
    </w:rPr>
  </w:style>
  <w:style w:type="character" w:customStyle="1" w:styleId="BalonMetniChar">
    <w:name w:val="Balon Metni Char"/>
    <w:basedOn w:val="VarsaylanParagrafYazTipi"/>
    <w:link w:val="BalonMetni"/>
    <w:uiPriority w:val="99"/>
    <w:semiHidden/>
    <w:rsid w:val="00794D80"/>
    <w:rPr>
      <w:rFonts w:ascii="Tahoma" w:eastAsia="Times New Roman" w:hAnsi="Tahoma" w:cs="Tahoma"/>
      <w:sz w:val="16"/>
      <w:szCs w:val="16"/>
      <w:lang w:val="tr-TR" w:eastAsia="tr-TR" w:bidi="tr-TR"/>
    </w:rPr>
  </w:style>
  <w:style w:type="paragraph" w:styleId="stbilgi">
    <w:name w:val="header"/>
    <w:basedOn w:val="Normal"/>
    <w:link w:val="stbilgiChar"/>
    <w:uiPriority w:val="99"/>
    <w:semiHidden/>
    <w:unhideWhenUsed/>
    <w:rsid w:val="009B753D"/>
    <w:pPr>
      <w:tabs>
        <w:tab w:val="center" w:pos="4536"/>
        <w:tab w:val="right" w:pos="9072"/>
      </w:tabs>
    </w:pPr>
  </w:style>
  <w:style w:type="character" w:customStyle="1" w:styleId="stbilgiChar">
    <w:name w:val="Üstbilgi Char"/>
    <w:basedOn w:val="VarsaylanParagrafYazTipi"/>
    <w:link w:val="stbilgi"/>
    <w:uiPriority w:val="99"/>
    <w:semiHidden/>
    <w:rsid w:val="009B753D"/>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9B753D"/>
    <w:pPr>
      <w:tabs>
        <w:tab w:val="center" w:pos="4536"/>
        <w:tab w:val="right" w:pos="9072"/>
      </w:tabs>
    </w:pPr>
  </w:style>
  <w:style w:type="character" w:customStyle="1" w:styleId="AltbilgiChar">
    <w:name w:val="Altbilgi Char"/>
    <w:basedOn w:val="VarsaylanParagrafYazTipi"/>
    <w:link w:val="Altbilgi"/>
    <w:uiPriority w:val="99"/>
    <w:semiHidden/>
    <w:rsid w:val="009B753D"/>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681F24"/>
    <w:rPr>
      <w:color w:val="0000FF" w:themeColor="hyperlink"/>
      <w:u w:val="single"/>
    </w:rPr>
  </w:style>
  <w:style w:type="paragraph" w:styleId="NormalWeb">
    <w:name w:val="Normal (Web)"/>
    <w:basedOn w:val="Normal"/>
    <w:uiPriority w:val="99"/>
    <w:unhideWhenUsed/>
    <w:rsid w:val="00CA55E4"/>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CA55E4"/>
    <w:rPr>
      <w:b/>
      <w:bCs/>
    </w:rPr>
  </w:style>
  <w:style w:type="paragraph" w:customStyle="1" w:styleId="Default">
    <w:name w:val="Default"/>
    <w:rsid w:val="00CB2452"/>
    <w:pPr>
      <w:widowControl/>
      <w:adjustRightInd w:val="0"/>
    </w:pPr>
    <w:rPr>
      <w:rFonts w:ascii="EC Square Sans Pro" w:hAnsi="EC Square Sans Pro" w:cs="EC Square Sans Pro"/>
      <w:color w:val="000000"/>
      <w:sz w:val="24"/>
      <w:szCs w:val="24"/>
      <w:lang w:val="tr-TR"/>
    </w:rPr>
  </w:style>
  <w:style w:type="table" w:styleId="TabloKlavuzu">
    <w:name w:val="Table Grid"/>
    <w:basedOn w:val="NormalTablo"/>
    <w:uiPriority w:val="59"/>
    <w:rsid w:val="00196936"/>
    <w:pPr>
      <w:widowControl/>
      <w:autoSpaceDE/>
      <w:autoSpaceDN/>
    </w:pPr>
    <w:rPr>
      <w:rFonts w:eastAsiaTheme="minorEastAsia"/>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477316">
      <w:bodyDiv w:val="1"/>
      <w:marLeft w:val="0"/>
      <w:marRight w:val="0"/>
      <w:marTop w:val="0"/>
      <w:marBottom w:val="0"/>
      <w:divBdr>
        <w:top w:val="none" w:sz="0" w:space="0" w:color="auto"/>
        <w:left w:val="none" w:sz="0" w:space="0" w:color="auto"/>
        <w:bottom w:val="none" w:sz="0" w:space="0" w:color="auto"/>
        <w:right w:val="none" w:sz="0" w:space="0" w:color="auto"/>
      </w:divBdr>
    </w:div>
    <w:div w:id="170054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goc.gov.tr/icerik/visa_917_1059" TargetMode="External"/><Relationship Id="rId26" Type="http://schemas.openxmlformats.org/officeDocument/2006/relationships/hyperlink" Target="mailto:intloffice@gantep.edu.tr" TargetMode="External"/><Relationship Id="rId3" Type="http://schemas.openxmlformats.org/officeDocument/2006/relationships/styles" Target="styles.xml"/><Relationship Id="rId21" Type="http://schemas.openxmlformats.org/officeDocument/2006/relationships/hyperlink" Target="https://e-ikamet.goc.gov.tr/" TargetMode="External"/><Relationship Id="rId7" Type="http://schemas.openxmlformats.org/officeDocument/2006/relationships/endnotes" Target="endnotes.xml"/><Relationship Id="rId12" Type="http://schemas.openxmlformats.org/officeDocument/2006/relationships/hyperlink" Target="mailto:incetahtaci@gantep.edu.tr" TargetMode="External"/><Relationship Id="rId17" Type="http://schemas.openxmlformats.org/officeDocument/2006/relationships/hyperlink" Target="http://erasmus.gantep.edu.tr/index.php" TargetMode="External"/><Relationship Id="rId25" Type="http://schemas.openxmlformats.org/officeDocument/2006/relationships/hyperlink" Target="http://erasmus.gantep.edu.tr/pages.php?url=belgeler-ve-formlar-application-forms-8" TargetMode="External"/><Relationship Id="rId2" Type="http://schemas.openxmlformats.org/officeDocument/2006/relationships/numbering" Target="numbering.xml"/><Relationship Id="rId16" Type="http://schemas.openxmlformats.org/officeDocument/2006/relationships/hyperlink" Target="http://ec.europa.eu/programmes/erasmus-plus/tools/distance_en.htm" TargetMode="External"/><Relationship Id="rId20" Type="http://schemas.openxmlformats.org/officeDocument/2006/relationships/hyperlink" Target="http://www.sgk.gov.tr/wps/portal/sgk/en/home-page/mainp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ntep.edu.tr" TargetMode="External"/><Relationship Id="rId24" Type="http://schemas.openxmlformats.org/officeDocument/2006/relationships/hyperlink" Target="http://www.goc.gov.tr/icerik/residence_917_106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c.gov.tr/icerik6/documents-for-residence-permit-fee-amount_917_1060_8868_icerik" TargetMode="External"/><Relationship Id="rId28" Type="http://schemas.openxmlformats.org/officeDocument/2006/relationships/hyperlink" Target="mailto:intloffice@gantep.edu.tr%20" TargetMode="External"/><Relationship Id="rId10" Type="http://schemas.openxmlformats.org/officeDocument/2006/relationships/image" Target="media/image3.png"/><Relationship Id="rId19" Type="http://schemas.openxmlformats.org/officeDocument/2006/relationships/hyperlink" Target="http://www.mfa.gov.tr/turkish-representations.en.mf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goc.gov.tr/icerik6/documents-for-residence-permit-fee-amount_917_1060_8868_icerik" TargetMode="External"/><Relationship Id="rId27" Type="http://schemas.openxmlformats.org/officeDocument/2006/relationships/hyperlink" Target="https://ec.europa.eu/programmes/erasmus-plus/sites/erasmusplus/files/international-credit-mobility-handbook_e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60F6-EBBB-4768-BF8E-C2B68167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2601</Words>
  <Characters>14830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39</cp:revision>
  <dcterms:created xsi:type="dcterms:W3CDTF">2018-11-14T12:13:00Z</dcterms:created>
  <dcterms:modified xsi:type="dcterms:W3CDTF">2018-11-16T06:23:00Z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2016</vt:lpwstr>
  </property>
  <property fmtid="{D5CDD505-2E9C-101B-9397-08002B2CF9AE}" pid="4" name="LastSaved">
    <vt:filetime>2018-10-16T00:00:00Z</vt:filetime>
  </property>
</Properties>
</file>